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766" w:type="dxa"/>
        <w:tblLook w:val="04A0" w:firstRow="1" w:lastRow="0" w:firstColumn="1" w:lastColumn="0" w:noHBand="0" w:noVBand="1"/>
      </w:tblPr>
      <w:tblGrid>
        <w:gridCol w:w="648"/>
        <w:gridCol w:w="3983"/>
        <w:gridCol w:w="135"/>
      </w:tblGrid>
      <w:tr w:rsidR="000D2E66" w:rsidTr="008C7993">
        <w:trPr>
          <w:gridAfter w:val="1"/>
          <w:wAfter w:w="135" w:type="dxa"/>
          <w:trHeight w:val="381"/>
        </w:trPr>
        <w:tc>
          <w:tcPr>
            <w:tcW w:w="4631" w:type="dxa"/>
            <w:gridSpan w:val="2"/>
            <w:shd w:val="pct15" w:color="auto" w:fill="auto"/>
            <w:vAlign w:val="center"/>
          </w:tcPr>
          <w:p w:rsidR="000D2E66" w:rsidRDefault="000D2E66" w:rsidP="000D2E66">
            <w:pPr>
              <w:jc w:val="center"/>
              <w:rPr>
                <w:rFonts w:ascii="Arial Narrow" w:eastAsia="Calibri" w:hAnsi="Arial Narrow" w:cs="Times New Roman"/>
                <w:b/>
              </w:rPr>
            </w:pPr>
            <w:bookmarkStart w:id="0" w:name="_GoBack"/>
            <w:bookmarkEnd w:id="0"/>
            <w:r>
              <w:rPr>
                <w:rFonts w:ascii="Arial Narrow" w:eastAsia="Calibri" w:hAnsi="Arial Narrow" w:cs="Times New Roman"/>
                <w:b/>
              </w:rPr>
              <w:t>English Language Arts</w:t>
            </w:r>
          </w:p>
        </w:tc>
      </w:tr>
      <w:tr w:rsidR="008C7993" w:rsidTr="008C7993">
        <w:trPr>
          <w:gridAfter w:val="1"/>
          <w:wAfter w:w="135" w:type="dxa"/>
          <w:trHeight w:val="676"/>
        </w:trPr>
        <w:tc>
          <w:tcPr>
            <w:tcW w:w="648" w:type="dxa"/>
            <w:vAlign w:val="center"/>
          </w:tcPr>
          <w:p w:rsidR="008C7993" w:rsidRDefault="008C7993" w:rsidP="0056707B">
            <w:pPr>
              <w:jc w:val="center"/>
              <w:rPr>
                <w:rFonts w:ascii="Trebuchet MS" w:hAnsi="Trebuchet MS"/>
                <w:color w:val="000000"/>
                <w:sz w:val="16"/>
                <w:szCs w:val="16"/>
              </w:rPr>
            </w:pPr>
          </w:p>
        </w:tc>
        <w:tc>
          <w:tcPr>
            <w:tcW w:w="3983" w:type="dxa"/>
          </w:tcPr>
          <w:p w:rsidR="008C7993" w:rsidRDefault="008C7993" w:rsidP="00314135">
            <w:pPr>
              <w:rPr>
                <w:rFonts w:ascii="Univers-Condensed" w:hAnsi="Univers-Condensed"/>
                <w:sz w:val="18"/>
                <w:szCs w:val="18"/>
              </w:rPr>
            </w:pPr>
            <w:r w:rsidRPr="008C7993">
              <w:rPr>
                <w:rFonts w:ascii="Univers-Condensed" w:hAnsi="Univers-Condensed"/>
                <w:b/>
                <w:sz w:val="18"/>
                <w:szCs w:val="18"/>
              </w:rPr>
              <w:t>L1.1c</w:t>
            </w:r>
            <w:r w:rsidRPr="008C7993">
              <w:rPr>
                <w:rFonts w:ascii="Univers-Condensed" w:hAnsi="Univers-Condensed"/>
                <w:sz w:val="18"/>
                <w:szCs w:val="18"/>
              </w:rPr>
              <w:t xml:space="preserve"> – Demonstrate command of the conventions of standard English grammar and usage when writing or speaking.  Use singular and plural nouns with matching verbs in basic sentences (e.g., </w:t>
            </w:r>
            <w:r w:rsidRPr="008C7993">
              <w:rPr>
                <w:rFonts w:ascii="Univers-Condensed" w:hAnsi="Univers-Condensed"/>
                <w:i/>
                <w:sz w:val="18"/>
                <w:szCs w:val="18"/>
              </w:rPr>
              <w:t>He hops.  We hop.</w:t>
            </w:r>
            <w:r w:rsidRPr="008C7993">
              <w:rPr>
                <w:rFonts w:ascii="Univers-Condensed" w:hAnsi="Univers-Condensed"/>
                <w:sz w:val="18"/>
                <w:szCs w:val="18"/>
              </w:rPr>
              <w:t>).</w:t>
            </w:r>
          </w:p>
          <w:p w:rsidR="008C7993" w:rsidRPr="008C7993" w:rsidRDefault="008C7993" w:rsidP="00314135">
            <w:pPr>
              <w:rPr>
                <w:rFonts w:ascii="Univers-Condensed" w:hAnsi="Univers-Condensed"/>
                <w:sz w:val="18"/>
                <w:szCs w:val="18"/>
              </w:rPr>
            </w:pPr>
          </w:p>
        </w:tc>
      </w:tr>
      <w:tr w:rsidR="008C7993" w:rsidTr="008C7993">
        <w:trPr>
          <w:gridAfter w:val="1"/>
          <w:wAfter w:w="135" w:type="dxa"/>
          <w:trHeight w:val="662"/>
        </w:trPr>
        <w:tc>
          <w:tcPr>
            <w:tcW w:w="648" w:type="dxa"/>
            <w:vAlign w:val="center"/>
          </w:tcPr>
          <w:p w:rsidR="008C7993" w:rsidRDefault="008C7993" w:rsidP="0056707B">
            <w:pPr>
              <w:jc w:val="center"/>
              <w:rPr>
                <w:rFonts w:ascii="Trebuchet MS" w:hAnsi="Trebuchet MS"/>
                <w:color w:val="000000"/>
                <w:sz w:val="16"/>
                <w:szCs w:val="16"/>
              </w:rPr>
            </w:pPr>
          </w:p>
        </w:tc>
        <w:tc>
          <w:tcPr>
            <w:tcW w:w="3983" w:type="dxa"/>
          </w:tcPr>
          <w:p w:rsidR="008C7993" w:rsidRDefault="008C7993" w:rsidP="00314135">
            <w:pPr>
              <w:rPr>
                <w:rFonts w:ascii="Univers-Condensed" w:hAnsi="Univers-Condensed"/>
                <w:sz w:val="18"/>
                <w:szCs w:val="18"/>
              </w:rPr>
            </w:pPr>
            <w:r w:rsidRPr="008C7993">
              <w:rPr>
                <w:rFonts w:ascii="Univers-Condensed" w:hAnsi="Univers-Condensed"/>
                <w:b/>
                <w:sz w:val="18"/>
                <w:szCs w:val="18"/>
              </w:rPr>
              <w:t xml:space="preserve">L1.1e - </w:t>
            </w:r>
            <w:r w:rsidRPr="008C7993">
              <w:rPr>
                <w:rFonts w:ascii="Univers-Condensed" w:hAnsi="Univers-Condensed"/>
                <w:sz w:val="18"/>
                <w:szCs w:val="18"/>
              </w:rPr>
              <w:t xml:space="preserve">Use verbs to convey a sense of past, present, and future (e.g., </w:t>
            </w:r>
            <w:r w:rsidRPr="008C7993">
              <w:rPr>
                <w:rFonts w:ascii="Univers-Condensed" w:hAnsi="Univers-Condensed"/>
                <w:i/>
                <w:sz w:val="18"/>
                <w:szCs w:val="18"/>
              </w:rPr>
              <w:t>Yesterday I walked home; Today I walk home; Tomorrow I will walk home</w:t>
            </w:r>
            <w:r w:rsidRPr="008C7993">
              <w:rPr>
                <w:rFonts w:ascii="Univers-Condensed" w:hAnsi="Univers-Condensed"/>
                <w:sz w:val="18"/>
                <w:szCs w:val="18"/>
              </w:rPr>
              <w:t>).</w:t>
            </w:r>
          </w:p>
          <w:p w:rsidR="008C7993" w:rsidRPr="008C7993" w:rsidRDefault="008C7993" w:rsidP="00314135">
            <w:pPr>
              <w:rPr>
                <w:rFonts w:ascii="Univers-Condensed" w:hAnsi="Univers-Condensed"/>
                <w:sz w:val="18"/>
                <w:szCs w:val="18"/>
              </w:rPr>
            </w:pPr>
          </w:p>
        </w:tc>
      </w:tr>
      <w:tr w:rsidR="008C7993" w:rsidTr="008C7993">
        <w:trPr>
          <w:gridAfter w:val="1"/>
          <w:wAfter w:w="135" w:type="dxa"/>
          <w:trHeight w:val="460"/>
        </w:trPr>
        <w:tc>
          <w:tcPr>
            <w:tcW w:w="648" w:type="dxa"/>
            <w:vAlign w:val="center"/>
          </w:tcPr>
          <w:p w:rsidR="008C7993" w:rsidRDefault="008C7993" w:rsidP="0056707B">
            <w:pPr>
              <w:jc w:val="center"/>
              <w:rPr>
                <w:rFonts w:ascii="Trebuchet MS" w:hAnsi="Trebuchet MS"/>
                <w:color w:val="000000"/>
                <w:sz w:val="16"/>
                <w:szCs w:val="16"/>
              </w:rPr>
            </w:pPr>
          </w:p>
        </w:tc>
        <w:tc>
          <w:tcPr>
            <w:tcW w:w="3983" w:type="dxa"/>
          </w:tcPr>
          <w:p w:rsidR="008C7993" w:rsidRDefault="008C7993" w:rsidP="00314135">
            <w:pPr>
              <w:rPr>
                <w:rFonts w:ascii="Univers-Condensed" w:hAnsi="Univers-Condensed"/>
                <w:sz w:val="18"/>
                <w:szCs w:val="18"/>
              </w:rPr>
            </w:pPr>
            <w:r w:rsidRPr="008C7993">
              <w:rPr>
                <w:rFonts w:ascii="Univers-Condensed" w:hAnsi="Univers-Condensed"/>
                <w:b/>
                <w:sz w:val="18"/>
                <w:szCs w:val="18"/>
              </w:rPr>
              <w:t xml:space="preserve">L1.1j - </w:t>
            </w:r>
            <w:r w:rsidRPr="008C7993">
              <w:rPr>
                <w:rFonts w:ascii="Univers-Condensed" w:hAnsi="Univers-Condensed"/>
                <w:sz w:val="18"/>
                <w:szCs w:val="18"/>
              </w:rPr>
              <w:t xml:space="preserve">Demonstrate command of the conventions of standard English grammar and usage when writing or speaking.  Produce and expand complete </w:t>
            </w:r>
            <w:r w:rsidRPr="008C7993">
              <w:rPr>
                <w:rFonts w:ascii="Univers-Condensed" w:hAnsi="Univers-Condensed"/>
                <w:b/>
                <w:sz w:val="18"/>
                <w:szCs w:val="18"/>
              </w:rPr>
              <w:t>simple</w:t>
            </w:r>
            <w:r w:rsidRPr="008C7993">
              <w:rPr>
                <w:rFonts w:ascii="Univers-Condensed" w:hAnsi="Univers-Condensed"/>
                <w:sz w:val="18"/>
                <w:szCs w:val="18"/>
              </w:rPr>
              <w:t xml:space="preserve"> and compound declarative, interrogative, imperative, and exclamatory</w:t>
            </w:r>
            <w:r w:rsidRPr="008C7993">
              <w:rPr>
                <w:rFonts w:ascii="Univers-Condensed" w:hAnsi="Univers-Condensed"/>
                <w:b/>
                <w:sz w:val="18"/>
                <w:szCs w:val="18"/>
              </w:rPr>
              <w:t xml:space="preserve"> sentence</w:t>
            </w:r>
            <w:r w:rsidRPr="008C7993">
              <w:rPr>
                <w:rFonts w:ascii="Univers-Condensed" w:hAnsi="Univers-Condensed"/>
                <w:sz w:val="18"/>
                <w:szCs w:val="18"/>
              </w:rPr>
              <w:t xml:space="preserve"> in response to prompts.</w:t>
            </w:r>
          </w:p>
          <w:p w:rsidR="008C7993" w:rsidRPr="008C7993" w:rsidRDefault="008C7993" w:rsidP="00314135">
            <w:pPr>
              <w:rPr>
                <w:rFonts w:ascii="Univers-Condensed" w:hAnsi="Univers-Condensed"/>
                <w:sz w:val="18"/>
                <w:szCs w:val="18"/>
              </w:rPr>
            </w:pPr>
          </w:p>
        </w:tc>
      </w:tr>
      <w:tr w:rsidR="008C7993" w:rsidTr="008C7993">
        <w:trPr>
          <w:gridAfter w:val="1"/>
          <w:wAfter w:w="135" w:type="dxa"/>
          <w:trHeight w:val="676"/>
        </w:trPr>
        <w:tc>
          <w:tcPr>
            <w:tcW w:w="648" w:type="dxa"/>
            <w:vAlign w:val="center"/>
          </w:tcPr>
          <w:p w:rsidR="008C7993" w:rsidRDefault="008C7993" w:rsidP="0056707B">
            <w:pPr>
              <w:jc w:val="center"/>
              <w:rPr>
                <w:rFonts w:ascii="Trebuchet MS" w:hAnsi="Trebuchet MS"/>
                <w:color w:val="000000"/>
                <w:sz w:val="16"/>
                <w:szCs w:val="16"/>
              </w:rPr>
            </w:pPr>
          </w:p>
        </w:tc>
        <w:tc>
          <w:tcPr>
            <w:tcW w:w="3983" w:type="dxa"/>
          </w:tcPr>
          <w:p w:rsidR="008C7993" w:rsidRDefault="008C7993" w:rsidP="00314135">
            <w:pPr>
              <w:rPr>
                <w:rFonts w:ascii="Univers-Condensed" w:hAnsi="Univers-Condensed"/>
                <w:sz w:val="18"/>
                <w:szCs w:val="18"/>
              </w:rPr>
            </w:pPr>
            <w:r w:rsidRPr="008C7993">
              <w:rPr>
                <w:rFonts w:ascii="Univers-Condensed" w:hAnsi="Univers-Condensed"/>
                <w:b/>
                <w:sz w:val="18"/>
                <w:szCs w:val="18"/>
              </w:rPr>
              <w:t xml:space="preserve">L1.2a - </w:t>
            </w:r>
            <w:r w:rsidRPr="008C7993">
              <w:rPr>
                <w:rFonts w:ascii="Univers-Condensed" w:hAnsi="Univers-Condensed"/>
                <w:sz w:val="18"/>
                <w:szCs w:val="18"/>
              </w:rPr>
              <w:t>Demonstrate command of the conventions of standard English capitalization, punctuation, and spelling when writing.  Capitalize dates and names of people.</w:t>
            </w:r>
          </w:p>
          <w:p w:rsidR="008C7993" w:rsidRPr="008C7993" w:rsidRDefault="008C7993" w:rsidP="00314135">
            <w:pPr>
              <w:rPr>
                <w:rFonts w:ascii="Univers-Condensed" w:hAnsi="Univers-Condensed"/>
                <w:sz w:val="18"/>
                <w:szCs w:val="18"/>
              </w:rPr>
            </w:pPr>
          </w:p>
        </w:tc>
      </w:tr>
      <w:tr w:rsidR="008C7993" w:rsidTr="008C7993">
        <w:trPr>
          <w:gridAfter w:val="1"/>
          <w:wAfter w:w="135" w:type="dxa"/>
          <w:trHeight w:val="676"/>
        </w:trPr>
        <w:tc>
          <w:tcPr>
            <w:tcW w:w="648" w:type="dxa"/>
            <w:vAlign w:val="center"/>
          </w:tcPr>
          <w:p w:rsidR="008C7993" w:rsidRDefault="008C7993" w:rsidP="0056707B">
            <w:pPr>
              <w:jc w:val="center"/>
              <w:rPr>
                <w:rFonts w:ascii="Trebuchet MS" w:hAnsi="Trebuchet MS"/>
                <w:color w:val="000000"/>
                <w:sz w:val="16"/>
                <w:szCs w:val="16"/>
              </w:rPr>
            </w:pPr>
          </w:p>
        </w:tc>
        <w:tc>
          <w:tcPr>
            <w:tcW w:w="3983" w:type="dxa"/>
          </w:tcPr>
          <w:p w:rsidR="008C7993" w:rsidRDefault="008C7993" w:rsidP="00314135">
            <w:pPr>
              <w:rPr>
                <w:rFonts w:ascii="Univers-Condensed" w:hAnsi="Univers-Condensed"/>
                <w:sz w:val="18"/>
                <w:szCs w:val="18"/>
              </w:rPr>
            </w:pPr>
            <w:r w:rsidRPr="008C7993">
              <w:rPr>
                <w:rFonts w:ascii="Univers-Condensed" w:hAnsi="Univers-Condensed"/>
                <w:b/>
                <w:sz w:val="18"/>
                <w:szCs w:val="18"/>
              </w:rPr>
              <w:t xml:space="preserve">L1.2d - </w:t>
            </w:r>
            <w:r w:rsidRPr="008C7993">
              <w:rPr>
                <w:rFonts w:ascii="Univers-Condensed" w:hAnsi="Univers-Condensed"/>
                <w:sz w:val="18"/>
                <w:szCs w:val="18"/>
              </w:rPr>
              <w:t>Use conventional spelling for words with common spelling patterns and for frequently occurring irregular words.</w:t>
            </w:r>
          </w:p>
          <w:p w:rsidR="008C7993" w:rsidRPr="008C7993" w:rsidRDefault="008C7993" w:rsidP="00314135">
            <w:pPr>
              <w:rPr>
                <w:rFonts w:ascii="Univers-Condensed" w:hAnsi="Univers-Condensed"/>
                <w:sz w:val="18"/>
                <w:szCs w:val="18"/>
              </w:rPr>
            </w:pPr>
          </w:p>
        </w:tc>
      </w:tr>
      <w:tr w:rsidR="008C7993" w:rsidTr="008C7993">
        <w:trPr>
          <w:gridAfter w:val="1"/>
          <w:wAfter w:w="135" w:type="dxa"/>
          <w:trHeight w:val="634"/>
        </w:trPr>
        <w:tc>
          <w:tcPr>
            <w:tcW w:w="648" w:type="dxa"/>
            <w:vAlign w:val="center"/>
          </w:tcPr>
          <w:p w:rsidR="008C7993" w:rsidRDefault="008C7993" w:rsidP="0056707B">
            <w:pPr>
              <w:jc w:val="center"/>
              <w:rPr>
                <w:rFonts w:ascii="Trebuchet MS" w:hAnsi="Trebuchet MS"/>
                <w:color w:val="000000"/>
                <w:sz w:val="16"/>
                <w:szCs w:val="16"/>
              </w:rPr>
            </w:pPr>
          </w:p>
        </w:tc>
        <w:tc>
          <w:tcPr>
            <w:tcW w:w="3983" w:type="dxa"/>
          </w:tcPr>
          <w:p w:rsidR="008C7993" w:rsidRDefault="008C7993" w:rsidP="00314135">
            <w:pPr>
              <w:rPr>
                <w:rFonts w:ascii="Univers-Condensed" w:hAnsi="Univers-Condensed"/>
                <w:sz w:val="18"/>
                <w:szCs w:val="18"/>
              </w:rPr>
            </w:pPr>
            <w:r w:rsidRPr="008C7993">
              <w:rPr>
                <w:rFonts w:ascii="Univers-Condensed" w:hAnsi="Univers-Condensed"/>
                <w:b/>
                <w:sz w:val="18"/>
                <w:szCs w:val="18"/>
              </w:rPr>
              <w:t xml:space="preserve">L1.4c - </w:t>
            </w:r>
            <w:r w:rsidRPr="008C7993">
              <w:rPr>
                <w:rFonts w:ascii="Univers-Condensed" w:hAnsi="Univers-Condensed"/>
                <w:sz w:val="18"/>
                <w:szCs w:val="18"/>
              </w:rPr>
              <w:t xml:space="preserve">Determine or clarify the meaning of unknown and multiple-meaning words and phrases based on </w:t>
            </w:r>
            <w:r w:rsidRPr="008C7993">
              <w:rPr>
                <w:rFonts w:ascii="Univers-Condensed" w:hAnsi="Univers-Condensed"/>
                <w:i/>
                <w:sz w:val="18"/>
                <w:szCs w:val="18"/>
              </w:rPr>
              <w:t xml:space="preserve">grade 1 reading and content, </w:t>
            </w:r>
            <w:r w:rsidRPr="008C7993">
              <w:rPr>
                <w:rFonts w:ascii="Univers-Condensed" w:hAnsi="Univers-Condensed"/>
                <w:sz w:val="18"/>
                <w:szCs w:val="18"/>
              </w:rPr>
              <w:t>choosing flexibly from an array of strategies</w:t>
            </w:r>
            <w:r w:rsidRPr="008C7993">
              <w:rPr>
                <w:rFonts w:ascii="Univers-Condensed" w:hAnsi="Univers-Condensed"/>
                <w:i/>
                <w:sz w:val="18"/>
                <w:szCs w:val="18"/>
              </w:rPr>
              <w:t xml:space="preserve">.  </w:t>
            </w:r>
            <w:r w:rsidRPr="008C7993">
              <w:rPr>
                <w:rFonts w:ascii="Univers-Condensed" w:hAnsi="Univers-Condensed"/>
                <w:sz w:val="18"/>
                <w:szCs w:val="18"/>
              </w:rPr>
              <w:t xml:space="preserve">Identify frequently occurring root words (e.g., </w:t>
            </w:r>
            <w:r w:rsidRPr="008C7993">
              <w:rPr>
                <w:rFonts w:ascii="Univers-Condensed" w:hAnsi="Univers-Condensed"/>
                <w:i/>
                <w:sz w:val="18"/>
                <w:szCs w:val="18"/>
              </w:rPr>
              <w:t>look</w:t>
            </w:r>
            <w:r w:rsidRPr="008C7993">
              <w:rPr>
                <w:rFonts w:ascii="Univers-Condensed" w:hAnsi="Univers-Condensed"/>
                <w:sz w:val="18"/>
                <w:szCs w:val="18"/>
              </w:rPr>
              <w:t xml:space="preserve">) and their inflectional forms (e.g., </w:t>
            </w:r>
            <w:r w:rsidRPr="008C7993">
              <w:rPr>
                <w:rFonts w:ascii="Univers-Condensed" w:hAnsi="Univers-Condensed"/>
                <w:i/>
                <w:sz w:val="18"/>
                <w:szCs w:val="18"/>
              </w:rPr>
              <w:t>looks, looked, looking</w:t>
            </w:r>
            <w:r w:rsidRPr="008C7993">
              <w:rPr>
                <w:rFonts w:ascii="Univers-Condensed" w:hAnsi="Univers-Condensed"/>
                <w:sz w:val="18"/>
                <w:szCs w:val="18"/>
              </w:rPr>
              <w:t>).</w:t>
            </w:r>
          </w:p>
          <w:p w:rsidR="008C7993" w:rsidRPr="008C7993" w:rsidRDefault="008C7993" w:rsidP="00314135">
            <w:pPr>
              <w:rPr>
                <w:rFonts w:ascii="Univers-Condensed" w:hAnsi="Univers-Condensed"/>
                <w:sz w:val="18"/>
                <w:szCs w:val="18"/>
              </w:rPr>
            </w:pPr>
          </w:p>
        </w:tc>
      </w:tr>
      <w:tr w:rsidR="008C7993" w:rsidTr="008C7993">
        <w:trPr>
          <w:gridAfter w:val="1"/>
          <w:wAfter w:w="135" w:type="dxa"/>
          <w:trHeight w:val="878"/>
        </w:trPr>
        <w:tc>
          <w:tcPr>
            <w:tcW w:w="648" w:type="dxa"/>
            <w:vAlign w:val="center"/>
          </w:tcPr>
          <w:p w:rsidR="008C7993" w:rsidRDefault="008C7993" w:rsidP="0056707B">
            <w:pPr>
              <w:jc w:val="center"/>
              <w:rPr>
                <w:rFonts w:ascii="Trebuchet MS" w:hAnsi="Trebuchet MS"/>
                <w:color w:val="000000"/>
                <w:sz w:val="16"/>
                <w:szCs w:val="16"/>
              </w:rPr>
            </w:pPr>
          </w:p>
        </w:tc>
        <w:tc>
          <w:tcPr>
            <w:tcW w:w="3983" w:type="dxa"/>
          </w:tcPr>
          <w:p w:rsidR="008C7993" w:rsidRPr="008C7993" w:rsidRDefault="008C7993" w:rsidP="00314135">
            <w:pPr>
              <w:rPr>
                <w:rFonts w:ascii="Univers-Condensed" w:hAnsi="Univers-Condensed"/>
                <w:sz w:val="18"/>
                <w:szCs w:val="18"/>
              </w:rPr>
            </w:pPr>
            <w:r w:rsidRPr="008C7993">
              <w:rPr>
                <w:rFonts w:ascii="Univers-Condensed" w:hAnsi="Univers-Condensed"/>
                <w:b/>
                <w:sz w:val="18"/>
                <w:szCs w:val="18"/>
              </w:rPr>
              <w:t>L1.5c</w:t>
            </w:r>
            <w:r w:rsidRPr="008C7993">
              <w:rPr>
                <w:rFonts w:ascii="Univers-Condensed" w:hAnsi="Univers-Condensed"/>
                <w:sz w:val="18"/>
                <w:szCs w:val="18"/>
              </w:rPr>
              <w:t xml:space="preserve"> – With guidance and support from adults, explore word relationships and nuances in word meanings.  Identify real-life connections between words and their use (e.g., note places at home that are cozy).</w:t>
            </w:r>
          </w:p>
        </w:tc>
      </w:tr>
      <w:tr w:rsidR="008C7993" w:rsidTr="008C7993">
        <w:trPr>
          <w:gridAfter w:val="1"/>
          <w:wAfter w:w="135" w:type="dxa"/>
          <w:trHeight w:val="229"/>
        </w:trPr>
        <w:tc>
          <w:tcPr>
            <w:tcW w:w="648" w:type="dxa"/>
            <w:vAlign w:val="center"/>
          </w:tcPr>
          <w:p w:rsidR="008C7993" w:rsidRDefault="008C7993" w:rsidP="004C2337">
            <w:pPr>
              <w:jc w:val="center"/>
              <w:rPr>
                <w:rFonts w:ascii="Trebuchet MS" w:hAnsi="Trebuchet MS"/>
                <w:color w:val="000000"/>
                <w:sz w:val="16"/>
                <w:szCs w:val="16"/>
              </w:rPr>
            </w:pPr>
          </w:p>
        </w:tc>
        <w:tc>
          <w:tcPr>
            <w:tcW w:w="3983" w:type="dxa"/>
          </w:tcPr>
          <w:p w:rsidR="008C7993" w:rsidRPr="008C7993" w:rsidRDefault="008C7993" w:rsidP="00314135">
            <w:pPr>
              <w:rPr>
                <w:rFonts w:ascii="Univers-Condensed" w:hAnsi="Univers-Condensed"/>
                <w:sz w:val="18"/>
                <w:szCs w:val="18"/>
              </w:rPr>
            </w:pPr>
            <w:r w:rsidRPr="008C7993">
              <w:rPr>
                <w:rFonts w:ascii="Univers-Condensed" w:hAnsi="Univers-Condensed"/>
                <w:b/>
                <w:sz w:val="18"/>
                <w:szCs w:val="18"/>
              </w:rPr>
              <w:t>L1.5d</w:t>
            </w:r>
            <w:r w:rsidRPr="008C7993">
              <w:rPr>
                <w:rFonts w:ascii="Univers-Condensed" w:hAnsi="Univers-Condensed"/>
                <w:sz w:val="18"/>
                <w:szCs w:val="18"/>
              </w:rPr>
              <w:t xml:space="preserve"> – Distinguish shades of meaning among verbs differing in manner (e.g., </w:t>
            </w:r>
            <w:r w:rsidRPr="008C7993">
              <w:rPr>
                <w:rFonts w:ascii="Univers-Condensed" w:hAnsi="Univers-Condensed"/>
                <w:i/>
                <w:sz w:val="18"/>
                <w:szCs w:val="18"/>
              </w:rPr>
              <w:t>look, peek, glance, stare, glare, scowl</w:t>
            </w:r>
            <w:r w:rsidRPr="008C7993">
              <w:rPr>
                <w:rFonts w:ascii="Univers-Condensed" w:hAnsi="Univers-Condensed"/>
                <w:sz w:val="18"/>
                <w:szCs w:val="18"/>
              </w:rPr>
              <w:t xml:space="preserve">) and adjectives differing in intensity (e.g., </w:t>
            </w:r>
            <w:r w:rsidRPr="008C7993">
              <w:rPr>
                <w:rFonts w:ascii="Univers-Condensed" w:hAnsi="Univers-Condensed"/>
                <w:i/>
                <w:sz w:val="18"/>
                <w:szCs w:val="18"/>
              </w:rPr>
              <w:t>large, gigantic</w:t>
            </w:r>
            <w:r w:rsidRPr="008C7993">
              <w:rPr>
                <w:rFonts w:ascii="Univers-Condensed" w:hAnsi="Univers-Condensed"/>
                <w:sz w:val="18"/>
                <w:szCs w:val="18"/>
              </w:rPr>
              <w:t>) by defining or choosing them or by acting out the meanings.</w:t>
            </w:r>
          </w:p>
        </w:tc>
      </w:tr>
      <w:tr w:rsidR="008C7993" w:rsidTr="008C7993">
        <w:trPr>
          <w:gridAfter w:val="1"/>
          <w:wAfter w:w="135" w:type="dxa"/>
          <w:trHeight w:val="130"/>
        </w:trPr>
        <w:tc>
          <w:tcPr>
            <w:tcW w:w="648" w:type="dxa"/>
            <w:vAlign w:val="center"/>
          </w:tcPr>
          <w:p w:rsidR="008C7993" w:rsidRDefault="008C7993" w:rsidP="0056707B">
            <w:pPr>
              <w:jc w:val="center"/>
              <w:rPr>
                <w:rFonts w:ascii="Trebuchet MS" w:hAnsi="Trebuchet MS"/>
                <w:color w:val="000000"/>
                <w:sz w:val="16"/>
                <w:szCs w:val="16"/>
              </w:rPr>
            </w:pPr>
          </w:p>
        </w:tc>
        <w:tc>
          <w:tcPr>
            <w:tcW w:w="3983" w:type="dxa"/>
          </w:tcPr>
          <w:p w:rsidR="008C7993" w:rsidRDefault="008C7993" w:rsidP="00314135">
            <w:pPr>
              <w:rPr>
                <w:rFonts w:ascii="Univers-Condensed" w:hAnsi="Univers-Condensed"/>
                <w:sz w:val="18"/>
                <w:szCs w:val="18"/>
              </w:rPr>
            </w:pPr>
            <w:r w:rsidRPr="008C7993">
              <w:rPr>
                <w:rFonts w:ascii="Univers-Condensed" w:hAnsi="Univers-Condensed"/>
                <w:b/>
                <w:sz w:val="18"/>
                <w:szCs w:val="18"/>
              </w:rPr>
              <w:t xml:space="preserve">L1.6 - </w:t>
            </w:r>
            <w:r w:rsidRPr="008C7993">
              <w:rPr>
                <w:rFonts w:ascii="Univers-Condensed" w:hAnsi="Univers-Condensed"/>
                <w:sz w:val="18"/>
                <w:szCs w:val="18"/>
              </w:rPr>
              <w:t xml:space="preserve">Use words and phrases acquired through conversations, reading and being read to, and responding to texts, including using frequently occurring conjunctions to signal simple relationships (e.g., </w:t>
            </w:r>
            <w:r w:rsidRPr="008C7993">
              <w:rPr>
                <w:rFonts w:ascii="Univers-Condensed" w:hAnsi="Univers-Condensed"/>
                <w:i/>
                <w:sz w:val="18"/>
                <w:szCs w:val="18"/>
              </w:rPr>
              <w:t>because</w:t>
            </w:r>
            <w:r w:rsidRPr="008C7993">
              <w:rPr>
                <w:rFonts w:ascii="Univers-Condensed" w:hAnsi="Univers-Condensed"/>
                <w:sz w:val="18"/>
                <w:szCs w:val="18"/>
              </w:rPr>
              <w:t>).</w:t>
            </w:r>
          </w:p>
          <w:p w:rsidR="008C7993" w:rsidRPr="008C7993" w:rsidRDefault="008C7993" w:rsidP="00314135">
            <w:pPr>
              <w:rPr>
                <w:rFonts w:ascii="Univers-Condensed" w:hAnsi="Univers-Condensed"/>
                <w:b/>
                <w:sz w:val="18"/>
                <w:szCs w:val="18"/>
              </w:rPr>
            </w:pPr>
          </w:p>
        </w:tc>
      </w:tr>
      <w:tr w:rsidR="008C7993" w:rsidTr="008C7993">
        <w:trPr>
          <w:gridAfter w:val="1"/>
          <w:wAfter w:w="135" w:type="dxa"/>
          <w:trHeight w:val="130"/>
        </w:trPr>
        <w:tc>
          <w:tcPr>
            <w:tcW w:w="648" w:type="dxa"/>
            <w:vAlign w:val="center"/>
          </w:tcPr>
          <w:p w:rsidR="008C7993" w:rsidRDefault="008C7993" w:rsidP="0056707B">
            <w:pPr>
              <w:jc w:val="center"/>
              <w:rPr>
                <w:rFonts w:ascii="Trebuchet MS" w:hAnsi="Trebuchet MS"/>
                <w:color w:val="000000"/>
                <w:sz w:val="16"/>
                <w:szCs w:val="16"/>
              </w:rPr>
            </w:pPr>
          </w:p>
        </w:tc>
        <w:tc>
          <w:tcPr>
            <w:tcW w:w="3983" w:type="dxa"/>
          </w:tcPr>
          <w:p w:rsidR="008C7993" w:rsidRDefault="008C7993" w:rsidP="00314135">
            <w:pPr>
              <w:rPr>
                <w:rFonts w:ascii="Univers-Condensed" w:hAnsi="Univers-Condensed"/>
                <w:sz w:val="18"/>
                <w:szCs w:val="18"/>
              </w:rPr>
            </w:pPr>
            <w:r w:rsidRPr="008C7993">
              <w:rPr>
                <w:rFonts w:ascii="Univers-Condensed" w:hAnsi="Univers-Condensed"/>
                <w:b/>
                <w:sz w:val="18"/>
                <w:szCs w:val="18"/>
              </w:rPr>
              <w:t>FS1.2a</w:t>
            </w:r>
            <w:r w:rsidRPr="008C7993">
              <w:rPr>
                <w:rFonts w:ascii="Univers-Condensed" w:hAnsi="Univers-Condensed"/>
                <w:sz w:val="18"/>
                <w:szCs w:val="18"/>
              </w:rPr>
              <w:t xml:space="preserve"> – Demonstrate understanding of spoken words, syllables, and sounds (phonemes).  Distinguish long from short vowel sounds in spoken single-syllable words</w:t>
            </w:r>
          </w:p>
          <w:p w:rsidR="008C7993" w:rsidRPr="008C7993" w:rsidRDefault="008C7993" w:rsidP="00314135">
            <w:pPr>
              <w:rPr>
                <w:rFonts w:ascii="Univers-Condensed" w:hAnsi="Univers-Condensed"/>
                <w:sz w:val="18"/>
                <w:szCs w:val="18"/>
              </w:rPr>
            </w:pPr>
          </w:p>
        </w:tc>
      </w:tr>
      <w:tr w:rsidR="008C7993" w:rsidTr="008C7993">
        <w:trPr>
          <w:gridAfter w:val="1"/>
          <w:wAfter w:w="135" w:type="dxa"/>
          <w:trHeight w:val="130"/>
        </w:trPr>
        <w:tc>
          <w:tcPr>
            <w:tcW w:w="648" w:type="dxa"/>
            <w:vAlign w:val="center"/>
          </w:tcPr>
          <w:p w:rsidR="008C7993" w:rsidRDefault="008C7993" w:rsidP="0056707B">
            <w:pPr>
              <w:jc w:val="center"/>
              <w:rPr>
                <w:rFonts w:ascii="Trebuchet MS" w:hAnsi="Trebuchet MS"/>
                <w:color w:val="000000"/>
                <w:sz w:val="16"/>
                <w:szCs w:val="16"/>
              </w:rPr>
            </w:pPr>
          </w:p>
        </w:tc>
        <w:tc>
          <w:tcPr>
            <w:tcW w:w="3983" w:type="dxa"/>
          </w:tcPr>
          <w:p w:rsidR="008C7993" w:rsidRDefault="008C7993" w:rsidP="00314135">
            <w:pPr>
              <w:rPr>
                <w:rFonts w:ascii="Univers-Condensed" w:hAnsi="Univers-Condensed"/>
                <w:sz w:val="18"/>
                <w:szCs w:val="18"/>
              </w:rPr>
            </w:pPr>
            <w:r w:rsidRPr="008C7993">
              <w:rPr>
                <w:rFonts w:ascii="Univers-Condensed" w:hAnsi="Univers-Condensed"/>
                <w:b/>
                <w:sz w:val="18"/>
                <w:szCs w:val="18"/>
                <w:shd w:val="clear" w:color="auto" w:fill="D9D9D9"/>
              </w:rPr>
              <w:t>FS1.3a</w:t>
            </w:r>
            <w:r w:rsidRPr="008C7993">
              <w:rPr>
                <w:rFonts w:ascii="Univers-Condensed" w:hAnsi="Univers-Condensed"/>
                <w:sz w:val="18"/>
                <w:szCs w:val="18"/>
              </w:rPr>
              <w:t xml:space="preserve"> – Know and apply grade-level phonics and word analysis skills in decoding words.  Know the spelling-sound correspondences for common consonant digraphs.</w:t>
            </w:r>
          </w:p>
          <w:p w:rsidR="008C7993" w:rsidRPr="008C7993" w:rsidRDefault="008C7993" w:rsidP="00314135">
            <w:pPr>
              <w:rPr>
                <w:rFonts w:ascii="Univers-Condensed" w:hAnsi="Univers-Condensed"/>
                <w:sz w:val="18"/>
                <w:szCs w:val="18"/>
              </w:rPr>
            </w:pPr>
          </w:p>
        </w:tc>
      </w:tr>
      <w:tr w:rsidR="008C7993" w:rsidTr="008C7993">
        <w:trPr>
          <w:gridAfter w:val="1"/>
          <w:wAfter w:w="135" w:type="dxa"/>
          <w:trHeight w:val="130"/>
        </w:trPr>
        <w:tc>
          <w:tcPr>
            <w:tcW w:w="648" w:type="dxa"/>
            <w:vAlign w:val="center"/>
          </w:tcPr>
          <w:p w:rsidR="008C7993" w:rsidRDefault="008C7993" w:rsidP="0056707B">
            <w:pPr>
              <w:jc w:val="center"/>
              <w:rPr>
                <w:rFonts w:ascii="Trebuchet MS" w:hAnsi="Trebuchet MS"/>
                <w:color w:val="000000"/>
                <w:sz w:val="16"/>
                <w:szCs w:val="16"/>
              </w:rPr>
            </w:pPr>
          </w:p>
        </w:tc>
        <w:tc>
          <w:tcPr>
            <w:tcW w:w="3983" w:type="dxa"/>
          </w:tcPr>
          <w:p w:rsidR="008C7993" w:rsidRDefault="008C7993" w:rsidP="00314135">
            <w:pPr>
              <w:rPr>
                <w:rFonts w:ascii="Univers-Condensed" w:hAnsi="Univers-Condensed"/>
                <w:sz w:val="18"/>
                <w:szCs w:val="18"/>
              </w:rPr>
            </w:pPr>
            <w:r w:rsidRPr="008C7993">
              <w:rPr>
                <w:rFonts w:ascii="Univers-Condensed" w:hAnsi="Univers-Condensed"/>
                <w:b/>
                <w:sz w:val="18"/>
                <w:szCs w:val="18"/>
              </w:rPr>
              <w:t xml:space="preserve">FS1.3f - </w:t>
            </w:r>
            <w:r w:rsidRPr="008C7993">
              <w:rPr>
                <w:rFonts w:ascii="Univers-Condensed" w:hAnsi="Univers-Condensed"/>
                <w:sz w:val="18"/>
                <w:szCs w:val="18"/>
              </w:rPr>
              <w:t>Know and apply grade-level phonics and word analysis skills in decoding words.  Read words with inflectional endings.</w:t>
            </w:r>
          </w:p>
          <w:p w:rsidR="008C7993" w:rsidRPr="008C7993" w:rsidRDefault="008C7993" w:rsidP="00314135">
            <w:pPr>
              <w:rPr>
                <w:rFonts w:ascii="Univers-Condensed" w:hAnsi="Univers-Condensed"/>
                <w:sz w:val="18"/>
                <w:szCs w:val="18"/>
              </w:rPr>
            </w:pPr>
          </w:p>
        </w:tc>
      </w:tr>
      <w:tr w:rsidR="008C7993" w:rsidTr="008C7993">
        <w:trPr>
          <w:gridAfter w:val="1"/>
          <w:wAfter w:w="135" w:type="dxa"/>
          <w:trHeight w:val="130"/>
        </w:trPr>
        <w:tc>
          <w:tcPr>
            <w:tcW w:w="648" w:type="dxa"/>
            <w:vAlign w:val="center"/>
          </w:tcPr>
          <w:p w:rsidR="008C7993" w:rsidRDefault="008C7993" w:rsidP="0056707B">
            <w:pPr>
              <w:jc w:val="center"/>
              <w:rPr>
                <w:rFonts w:ascii="Trebuchet MS" w:hAnsi="Trebuchet MS"/>
                <w:color w:val="000000"/>
                <w:sz w:val="16"/>
                <w:szCs w:val="16"/>
              </w:rPr>
            </w:pPr>
          </w:p>
        </w:tc>
        <w:tc>
          <w:tcPr>
            <w:tcW w:w="3983" w:type="dxa"/>
          </w:tcPr>
          <w:p w:rsidR="008C7993" w:rsidRDefault="008C7993" w:rsidP="00314135">
            <w:pPr>
              <w:rPr>
                <w:rFonts w:ascii="Univers-Condensed" w:hAnsi="Univers-Condensed"/>
                <w:sz w:val="18"/>
                <w:szCs w:val="18"/>
              </w:rPr>
            </w:pPr>
            <w:r w:rsidRPr="008C7993">
              <w:rPr>
                <w:rFonts w:ascii="Univers-Condensed" w:hAnsi="Univers-Condensed"/>
                <w:b/>
                <w:sz w:val="18"/>
                <w:szCs w:val="18"/>
              </w:rPr>
              <w:t>FS1.4a</w:t>
            </w:r>
            <w:r w:rsidRPr="008C7993">
              <w:rPr>
                <w:rFonts w:ascii="Univers-Condensed" w:hAnsi="Univers-Condensed"/>
                <w:sz w:val="18"/>
                <w:szCs w:val="18"/>
              </w:rPr>
              <w:t xml:space="preserve"> – Read with sufficient accuracy and fluency to support comprehension.  Read on-level text with purpose and understanding.</w:t>
            </w:r>
          </w:p>
          <w:p w:rsidR="008C7993" w:rsidRPr="008C7993" w:rsidRDefault="008C7993" w:rsidP="00314135">
            <w:pPr>
              <w:rPr>
                <w:rFonts w:ascii="Univers-Condensed" w:hAnsi="Univers-Condensed"/>
                <w:sz w:val="18"/>
                <w:szCs w:val="18"/>
              </w:rPr>
            </w:pPr>
          </w:p>
        </w:tc>
      </w:tr>
      <w:tr w:rsidR="008C7993" w:rsidTr="008C7993">
        <w:trPr>
          <w:gridAfter w:val="1"/>
          <w:wAfter w:w="135" w:type="dxa"/>
          <w:trHeight w:val="782"/>
        </w:trPr>
        <w:tc>
          <w:tcPr>
            <w:tcW w:w="648" w:type="dxa"/>
            <w:vAlign w:val="center"/>
          </w:tcPr>
          <w:p w:rsidR="008C7993" w:rsidRDefault="008C7993" w:rsidP="0056707B">
            <w:pPr>
              <w:jc w:val="center"/>
              <w:rPr>
                <w:rFonts w:ascii="Trebuchet MS" w:hAnsi="Trebuchet MS"/>
                <w:color w:val="000000"/>
                <w:sz w:val="16"/>
                <w:szCs w:val="16"/>
              </w:rPr>
            </w:pPr>
          </w:p>
        </w:tc>
        <w:tc>
          <w:tcPr>
            <w:tcW w:w="3983" w:type="dxa"/>
          </w:tcPr>
          <w:p w:rsidR="008C7993" w:rsidRPr="008C7993" w:rsidRDefault="008C7993" w:rsidP="00314135">
            <w:pPr>
              <w:rPr>
                <w:rFonts w:ascii="Univers-Condensed" w:hAnsi="Univers-Condensed"/>
                <w:sz w:val="18"/>
                <w:szCs w:val="18"/>
              </w:rPr>
            </w:pPr>
            <w:r w:rsidRPr="008C7993">
              <w:rPr>
                <w:rFonts w:ascii="Univers-Condensed" w:hAnsi="Univers-Condensed"/>
                <w:b/>
                <w:sz w:val="18"/>
                <w:szCs w:val="18"/>
                <w:shd w:val="clear" w:color="auto" w:fill="D9D9D9"/>
              </w:rPr>
              <w:t>RI1.2</w:t>
            </w:r>
            <w:r w:rsidRPr="008C7993">
              <w:rPr>
                <w:rFonts w:ascii="Univers-Condensed" w:hAnsi="Univers-Condensed"/>
                <w:sz w:val="18"/>
                <w:szCs w:val="18"/>
              </w:rPr>
              <w:t xml:space="preserve"> – Identify the main topic and retell key details.</w:t>
            </w:r>
          </w:p>
        </w:tc>
      </w:tr>
      <w:tr w:rsidR="008C7993" w:rsidTr="008C7993">
        <w:trPr>
          <w:gridAfter w:val="1"/>
          <w:wAfter w:w="135" w:type="dxa"/>
          <w:trHeight w:val="130"/>
        </w:trPr>
        <w:tc>
          <w:tcPr>
            <w:tcW w:w="648" w:type="dxa"/>
            <w:vAlign w:val="center"/>
          </w:tcPr>
          <w:p w:rsidR="008C7993" w:rsidRPr="00B07556" w:rsidRDefault="008C7993" w:rsidP="00B07556">
            <w:pPr>
              <w:jc w:val="center"/>
              <w:rPr>
                <w:rFonts w:ascii="Trebuchet MS" w:hAnsi="Trebuchet MS"/>
                <w:color w:val="000000"/>
                <w:sz w:val="16"/>
                <w:szCs w:val="16"/>
              </w:rPr>
            </w:pPr>
          </w:p>
        </w:tc>
        <w:tc>
          <w:tcPr>
            <w:tcW w:w="3983" w:type="dxa"/>
          </w:tcPr>
          <w:p w:rsidR="008C7993" w:rsidRDefault="008C7993" w:rsidP="00314135">
            <w:pPr>
              <w:rPr>
                <w:rFonts w:ascii="Univers-Condensed" w:hAnsi="Univers-Condensed"/>
                <w:sz w:val="18"/>
                <w:szCs w:val="18"/>
              </w:rPr>
            </w:pPr>
            <w:r w:rsidRPr="008C7993">
              <w:rPr>
                <w:rFonts w:ascii="Univers-Condensed" w:hAnsi="Univers-Condensed"/>
                <w:b/>
                <w:sz w:val="18"/>
                <w:szCs w:val="18"/>
              </w:rPr>
              <w:t>RI1.5</w:t>
            </w:r>
            <w:r w:rsidRPr="008C7993">
              <w:rPr>
                <w:rFonts w:ascii="Univers-Condensed" w:hAnsi="Univers-Condensed"/>
                <w:sz w:val="18"/>
                <w:szCs w:val="18"/>
              </w:rPr>
              <w:t xml:space="preserve"> – Know and use various text features (e.g., headings, tables of contents, glossaries, electronic menus, icons) to locate key facts or information in a text.</w:t>
            </w:r>
          </w:p>
          <w:p w:rsidR="008C7993" w:rsidRPr="008C7993" w:rsidRDefault="008C7993" w:rsidP="00314135">
            <w:pPr>
              <w:rPr>
                <w:rFonts w:ascii="Univers-Condensed" w:hAnsi="Univers-Condensed"/>
                <w:sz w:val="18"/>
                <w:szCs w:val="18"/>
              </w:rPr>
            </w:pPr>
          </w:p>
        </w:tc>
      </w:tr>
      <w:tr w:rsidR="008C7993" w:rsidTr="008C7993">
        <w:trPr>
          <w:gridAfter w:val="1"/>
          <w:wAfter w:w="135" w:type="dxa"/>
          <w:trHeight w:val="130"/>
        </w:trPr>
        <w:tc>
          <w:tcPr>
            <w:tcW w:w="648" w:type="dxa"/>
            <w:vAlign w:val="center"/>
          </w:tcPr>
          <w:p w:rsidR="008C7993" w:rsidRDefault="008C7993" w:rsidP="0056707B">
            <w:pPr>
              <w:jc w:val="center"/>
              <w:rPr>
                <w:rFonts w:ascii="Trebuchet MS" w:hAnsi="Trebuchet MS"/>
                <w:color w:val="000000"/>
                <w:sz w:val="16"/>
                <w:szCs w:val="16"/>
              </w:rPr>
            </w:pPr>
          </w:p>
        </w:tc>
        <w:tc>
          <w:tcPr>
            <w:tcW w:w="3983" w:type="dxa"/>
          </w:tcPr>
          <w:p w:rsidR="008C7993" w:rsidRDefault="008C7993" w:rsidP="00314135">
            <w:pPr>
              <w:rPr>
                <w:rFonts w:ascii="Univers-Condensed" w:hAnsi="Univers-Condensed"/>
                <w:sz w:val="18"/>
                <w:szCs w:val="18"/>
              </w:rPr>
            </w:pPr>
            <w:r w:rsidRPr="008C7993">
              <w:rPr>
                <w:rFonts w:ascii="Univers-Condensed" w:hAnsi="Univers-Condensed"/>
                <w:b/>
                <w:sz w:val="18"/>
                <w:szCs w:val="18"/>
              </w:rPr>
              <w:t>RI1.6</w:t>
            </w:r>
            <w:r w:rsidRPr="008C7993">
              <w:rPr>
                <w:rFonts w:ascii="Univers-Condensed" w:hAnsi="Univers-Condensed"/>
                <w:sz w:val="18"/>
                <w:szCs w:val="18"/>
              </w:rPr>
              <w:t xml:space="preserve"> – Distinguish between information provided by pictures or other illustrations and information provided by the words in a text.</w:t>
            </w:r>
          </w:p>
          <w:p w:rsidR="008C7993" w:rsidRPr="008C7993" w:rsidRDefault="008C7993" w:rsidP="00314135">
            <w:pPr>
              <w:rPr>
                <w:rFonts w:ascii="Univers-Condensed" w:hAnsi="Univers-Condensed"/>
                <w:sz w:val="18"/>
                <w:szCs w:val="18"/>
              </w:rPr>
            </w:pPr>
          </w:p>
        </w:tc>
      </w:tr>
      <w:tr w:rsidR="008C7993" w:rsidTr="008C7993">
        <w:trPr>
          <w:gridAfter w:val="1"/>
          <w:wAfter w:w="135" w:type="dxa"/>
          <w:trHeight w:val="130"/>
        </w:trPr>
        <w:tc>
          <w:tcPr>
            <w:tcW w:w="648" w:type="dxa"/>
            <w:vAlign w:val="center"/>
          </w:tcPr>
          <w:p w:rsidR="008C7993" w:rsidRDefault="008C7993" w:rsidP="0056707B">
            <w:pPr>
              <w:jc w:val="center"/>
              <w:rPr>
                <w:rFonts w:ascii="Trebuchet MS" w:hAnsi="Trebuchet MS"/>
                <w:color w:val="000000"/>
                <w:sz w:val="16"/>
                <w:szCs w:val="16"/>
              </w:rPr>
            </w:pPr>
          </w:p>
        </w:tc>
        <w:tc>
          <w:tcPr>
            <w:tcW w:w="3983" w:type="dxa"/>
          </w:tcPr>
          <w:p w:rsidR="008C7993" w:rsidRDefault="008C7993" w:rsidP="00314135">
            <w:pPr>
              <w:rPr>
                <w:rFonts w:ascii="Univers-Condensed" w:hAnsi="Univers-Condensed"/>
                <w:sz w:val="18"/>
                <w:szCs w:val="18"/>
              </w:rPr>
            </w:pPr>
            <w:r w:rsidRPr="008C7993">
              <w:rPr>
                <w:rFonts w:ascii="Univers-Condensed" w:hAnsi="Univers-Condensed"/>
                <w:b/>
                <w:sz w:val="18"/>
                <w:szCs w:val="18"/>
                <w:shd w:val="clear" w:color="auto" w:fill="D9D9D9"/>
              </w:rPr>
              <w:t>RI1.7</w:t>
            </w:r>
            <w:r w:rsidRPr="008C7993">
              <w:rPr>
                <w:rFonts w:ascii="Univers-Condensed" w:hAnsi="Univers-Condensed"/>
                <w:sz w:val="18"/>
                <w:szCs w:val="18"/>
              </w:rPr>
              <w:t xml:space="preserve"> – Use illustrations and details in a text to describe the key ideas.</w:t>
            </w:r>
          </w:p>
          <w:p w:rsidR="008C7993" w:rsidRPr="008C7993" w:rsidRDefault="008C7993" w:rsidP="00314135">
            <w:pPr>
              <w:rPr>
                <w:rFonts w:ascii="Univers-Condensed" w:hAnsi="Univers-Condensed"/>
                <w:sz w:val="18"/>
                <w:szCs w:val="18"/>
              </w:rPr>
            </w:pPr>
          </w:p>
        </w:tc>
      </w:tr>
      <w:tr w:rsidR="008C7993" w:rsidTr="008C7993">
        <w:trPr>
          <w:gridAfter w:val="1"/>
          <w:wAfter w:w="135" w:type="dxa"/>
          <w:trHeight w:val="130"/>
        </w:trPr>
        <w:tc>
          <w:tcPr>
            <w:tcW w:w="648" w:type="dxa"/>
            <w:vAlign w:val="center"/>
          </w:tcPr>
          <w:p w:rsidR="008C7993" w:rsidRDefault="008C7993" w:rsidP="0056707B">
            <w:pPr>
              <w:jc w:val="center"/>
              <w:rPr>
                <w:rFonts w:ascii="Trebuchet MS" w:hAnsi="Trebuchet MS"/>
                <w:color w:val="000000"/>
                <w:sz w:val="16"/>
                <w:szCs w:val="16"/>
              </w:rPr>
            </w:pPr>
          </w:p>
        </w:tc>
        <w:tc>
          <w:tcPr>
            <w:tcW w:w="3983" w:type="dxa"/>
          </w:tcPr>
          <w:p w:rsidR="008C7993" w:rsidRDefault="008C7993" w:rsidP="00314135">
            <w:pPr>
              <w:rPr>
                <w:rFonts w:ascii="Univers-Condensed" w:hAnsi="Univers-Condensed"/>
                <w:sz w:val="18"/>
                <w:szCs w:val="18"/>
              </w:rPr>
            </w:pPr>
            <w:r w:rsidRPr="008C7993">
              <w:rPr>
                <w:rFonts w:ascii="Univers-Condensed" w:hAnsi="Univers-Condensed"/>
                <w:b/>
                <w:sz w:val="18"/>
                <w:szCs w:val="18"/>
              </w:rPr>
              <w:t>RI1.10</w:t>
            </w:r>
            <w:r w:rsidRPr="008C7993">
              <w:rPr>
                <w:rFonts w:ascii="Univers-Condensed" w:hAnsi="Univers-Condensed"/>
                <w:sz w:val="18"/>
                <w:szCs w:val="18"/>
              </w:rPr>
              <w:t xml:space="preserve"> - With prompting and support, read informational texts appropriately complex for grade 1.</w:t>
            </w:r>
          </w:p>
          <w:p w:rsidR="008C7993" w:rsidRPr="008C7993" w:rsidRDefault="008C7993" w:rsidP="00314135">
            <w:pPr>
              <w:rPr>
                <w:rFonts w:ascii="Univers-Condensed" w:hAnsi="Univers-Condensed"/>
                <w:sz w:val="18"/>
                <w:szCs w:val="18"/>
              </w:rPr>
            </w:pPr>
          </w:p>
        </w:tc>
      </w:tr>
      <w:tr w:rsidR="008C7993" w:rsidTr="008C7993">
        <w:trPr>
          <w:gridAfter w:val="1"/>
          <w:wAfter w:w="135" w:type="dxa"/>
          <w:trHeight w:val="130"/>
        </w:trPr>
        <w:tc>
          <w:tcPr>
            <w:tcW w:w="648" w:type="dxa"/>
            <w:vAlign w:val="center"/>
          </w:tcPr>
          <w:p w:rsidR="008C7993" w:rsidRDefault="008C7993" w:rsidP="0056707B">
            <w:pPr>
              <w:jc w:val="center"/>
              <w:rPr>
                <w:rFonts w:ascii="Trebuchet MS" w:hAnsi="Trebuchet MS"/>
                <w:color w:val="000000"/>
                <w:sz w:val="16"/>
                <w:szCs w:val="16"/>
              </w:rPr>
            </w:pPr>
          </w:p>
        </w:tc>
        <w:tc>
          <w:tcPr>
            <w:tcW w:w="3983" w:type="dxa"/>
          </w:tcPr>
          <w:p w:rsidR="008C7993" w:rsidRPr="008C7993" w:rsidRDefault="008C7993" w:rsidP="00314135">
            <w:pPr>
              <w:rPr>
                <w:rFonts w:ascii="Univers-Condensed" w:hAnsi="Univers-Condensed"/>
                <w:b/>
                <w:sz w:val="18"/>
                <w:szCs w:val="18"/>
              </w:rPr>
            </w:pPr>
            <w:r w:rsidRPr="008C7993">
              <w:rPr>
                <w:rFonts w:ascii="Univers-Condensed" w:hAnsi="Univers-Condensed"/>
                <w:b/>
                <w:sz w:val="18"/>
                <w:szCs w:val="18"/>
                <w:shd w:val="clear" w:color="auto" w:fill="D9D9D9"/>
              </w:rPr>
              <w:t>RL1.2</w:t>
            </w:r>
            <w:r w:rsidRPr="008C7993">
              <w:rPr>
                <w:rFonts w:ascii="Univers-Condensed" w:hAnsi="Univers-Condensed"/>
                <w:b/>
                <w:sz w:val="18"/>
                <w:szCs w:val="18"/>
              </w:rPr>
              <w:t xml:space="preserve"> - </w:t>
            </w:r>
            <w:r w:rsidRPr="008C7993">
              <w:rPr>
                <w:rFonts w:ascii="Univers-Condensed" w:hAnsi="Univers-Condensed"/>
                <w:sz w:val="18"/>
                <w:szCs w:val="18"/>
              </w:rPr>
              <w:t>Retell stories, including key details, and demonstrates understanding of their central message or lesson.</w:t>
            </w:r>
          </w:p>
        </w:tc>
      </w:tr>
      <w:tr w:rsidR="008C7993" w:rsidTr="008C7993">
        <w:trPr>
          <w:gridAfter w:val="1"/>
          <w:wAfter w:w="135" w:type="dxa"/>
          <w:trHeight w:val="130"/>
        </w:trPr>
        <w:tc>
          <w:tcPr>
            <w:tcW w:w="648" w:type="dxa"/>
            <w:vAlign w:val="center"/>
          </w:tcPr>
          <w:p w:rsidR="008C7993" w:rsidRDefault="008C7993" w:rsidP="0056707B">
            <w:pPr>
              <w:jc w:val="center"/>
              <w:rPr>
                <w:rFonts w:ascii="Trebuchet MS" w:hAnsi="Trebuchet MS"/>
                <w:color w:val="000000"/>
                <w:sz w:val="16"/>
                <w:szCs w:val="16"/>
              </w:rPr>
            </w:pPr>
          </w:p>
        </w:tc>
        <w:tc>
          <w:tcPr>
            <w:tcW w:w="3983" w:type="dxa"/>
          </w:tcPr>
          <w:p w:rsidR="008C7993" w:rsidRDefault="008C7993" w:rsidP="00314135">
            <w:pPr>
              <w:rPr>
                <w:rFonts w:ascii="Univers-Condensed" w:hAnsi="Univers-Condensed"/>
                <w:sz w:val="18"/>
                <w:szCs w:val="18"/>
              </w:rPr>
            </w:pPr>
            <w:r w:rsidRPr="008C7993">
              <w:rPr>
                <w:rFonts w:ascii="Univers-Condensed" w:hAnsi="Univers-Condensed"/>
                <w:b/>
                <w:sz w:val="18"/>
                <w:szCs w:val="18"/>
              </w:rPr>
              <w:t>RL1.3</w:t>
            </w:r>
            <w:r w:rsidRPr="008C7993">
              <w:rPr>
                <w:rFonts w:ascii="Univers-Condensed" w:hAnsi="Univers-Condensed"/>
                <w:sz w:val="18"/>
                <w:szCs w:val="18"/>
              </w:rPr>
              <w:t xml:space="preserve"> – Describe characters, settings, and major events in a story, using key details.</w:t>
            </w:r>
          </w:p>
          <w:p w:rsidR="008C7993" w:rsidRPr="008C7993" w:rsidRDefault="008C7993" w:rsidP="00314135">
            <w:pPr>
              <w:rPr>
                <w:rFonts w:ascii="Univers-Condensed" w:hAnsi="Univers-Condensed"/>
                <w:sz w:val="18"/>
                <w:szCs w:val="18"/>
              </w:rPr>
            </w:pPr>
          </w:p>
        </w:tc>
      </w:tr>
      <w:tr w:rsidR="008C7993" w:rsidTr="008C7993">
        <w:trPr>
          <w:gridAfter w:val="1"/>
          <w:wAfter w:w="135" w:type="dxa"/>
          <w:trHeight w:val="130"/>
        </w:trPr>
        <w:tc>
          <w:tcPr>
            <w:tcW w:w="648" w:type="dxa"/>
            <w:vAlign w:val="center"/>
          </w:tcPr>
          <w:p w:rsidR="008C7993" w:rsidRDefault="008C7993" w:rsidP="0056707B">
            <w:pPr>
              <w:jc w:val="center"/>
              <w:rPr>
                <w:rFonts w:ascii="Trebuchet MS" w:hAnsi="Trebuchet MS"/>
                <w:color w:val="000000"/>
                <w:sz w:val="16"/>
                <w:szCs w:val="16"/>
              </w:rPr>
            </w:pPr>
          </w:p>
        </w:tc>
        <w:tc>
          <w:tcPr>
            <w:tcW w:w="3983" w:type="dxa"/>
          </w:tcPr>
          <w:p w:rsidR="008C7993" w:rsidRDefault="008C7993" w:rsidP="00314135">
            <w:pPr>
              <w:rPr>
                <w:rFonts w:ascii="Univers-Condensed" w:hAnsi="Univers-Condensed"/>
                <w:sz w:val="18"/>
                <w:szCs w:val="18"/>
              </w:rPr>
            </w:pPr>
            <w:r w:rsidRPr="008C7993">
              <w:rPr>
                <w:rFonts w:ascii="Univers-Condensed" w:hAnsi="Univers-Condensed"/>
                <w:b/>
                <w:sz w:val="18"/>
                <w:szCs w:val="18"/>
              </w:rPr>
              <w:t>RL1.4</w:t>
            </w:r>
            <w:r w:rsidRPr="008C7993">
              <w:rPr>
                <w:rFonts w:ascii="Univers-Condensed" w:hAnsi="Univers-Condensed"/>
                <w:sz w:val="18"/>
                <w:szCs w:val="18"/>
              </w:rPr>
              <w:t xml:space="preserve"> – Identify words and phrases in stories or poems that suggest feelings or appeal to the senses.</w:t>
            </w:r>
          </w:p>
          <w:p w:rsidR="008C7993" w:rsidRPr="008C7993" w:rsidRDefault="008C7993" w:rsidP="00314135">
            <w:pPr>
              <w:rPr>
                <w:rFonts w:ascii="Univers-Condensed" w:hAnsi="Univers-Condensed"/>
                <w:sz w:val="18"/>
                <w:szCs w:val="18"/>
              </w:rPr>
            </w:pPr>
          </w:p>
        </w:tc>
      </w:tr>
      <w:tr w:rsidR="008C7993" w:rsidTr="008C7993">
        <w:trPr>
          <w:gridAfter w:val="1"/>
          <w:wAfter w:w="135" w:type="dxa"/>
          <w:trHeight w:val="130"/>
        </w:trPr>
        <w:tc>
          <w:tcPr>
            <w:tcW w:w="648" w:type="dxa"/>
            <w:vAlign w:val="center"/>
          </w:tcPr>
          <w:p w:rsidR="008C7993" w:rsidRDefault="008C7993" w:rsidP="0056707B">
            <w:pPr>
              <w:jc w:val="center"/>
              <w:rPr>
                <w:rFonts w:ascii="Trebuchet MS" w:hAnsi="Trebuchet MS"/>
                <w:color w:val="000000"/>
                <w:sz w:val="16"/>
                <w:szCs w:val="16"/>
              </w:rPr>
            </w:pPr>
          </w:p>
        </w:tc>
        <w:tc>
          <w:tcPr>
            <w:tcW w:w="3983" w:type="dxa"/>
          </w:tcPr>
          <w:p w:rsidR="008C7993" w:rsidRDefault="008C7993" w:rsidP="00314135">
            <w:pPr>
              <w:rPr>
                <w:rFonts w:ascii="Univers-Condensed" w:hAnsi="Univers-Condensed"/>
                <w:sz w:val="18"/>
                <w:szCs w:val="18"/>
              </w:rPr>
            </w:pPr>
            <w:r w:rsidRPr="008C7993">
              <w:rPr>
                <w:rFonts w:ascii="Univers-Condensed" w:hAnsi="Univers-Condensed"/>
                <w:b/>
                <w:sz w:val="18"/>
                <w:szCs w:val="18"/>
              </w:rPr>
              <w:t>RL1.5</w:t>
            </w:r>
            <w:r w:rsidRPr="008C7993">
              <w:rPr>
                <w:rFonts w:ascii="Univers-Condensed" w:hAnsi="Univers-Condensed"/>
                <w:sz w:val="18"/>
                <w:szCs w:val="18"/>
              </w:rPr>
              <w:t xml:space="preserve"> – Explain major differences between books that tell stories and books that give information, drawing on a wide reading of range of text types.</w:t>
            </w:r>
          </w:p>
          <w:p w:rsidR="008C7993" w:rsidRPr="008C7993" w:rsidRDefault="008C7993" w:rsidP="00314135">
            <w:pPr>
              <w:rPr>
                <w:rFonts w:ascii="Univers-Condensed" w:hAnsi="Univers-Condensed"/>
                <w:sz w:val="18"/>
                <w:szCs w:val="18"/>
              </w:rPr>
            </w:pPr>
          </w:p>
        </w:tc>
      </w:tr>
      <w:tr w:rsidR="008C7993" w:rsidTr="008C7993">
        <w:trPr>
          <w:gridAfter w:val="1"/>
          <w:wAfter w:w="135" w:type="dxa"/>
          <w:trHeight w:val="130"/>
        </w:trPr>
        <w:tc>
          <w:tcPr>
            <w:tcW w:w="648" w:type="dxa"/>
            <w:vAlign w:val="center"/>
          </w:tcPr>
          <w:p w:rsidR="008C7993" w:rsidRDefault="008C7993" w:rsidP="0056707B">
            <w:pPr>
              <w:jc w:val="center"/>
              <w:rPr>
                <w:rFonts w:ascii="Trebuchet MS" w:hAnsi="Trebuchet MS"/>
                <w:color w:val="000000"/>
                <w:sz w:val="16"/>
                <w:szCs w:val="16"/>
              </w:rPr>
            </w:pPr>
          </w:p>
        </w:tc>
        <w:tc>
          <w:tcPr>
            <w:tcW w:w="3983" w:type="dxa"/>
          </w:tcPr>
          <w:p w:rsidR="008C7993" w:rsidRDefault="008C7993" w:rsidP="00314135">
            <w:pPr>
              <w:rPr>
                <w:rFonts w:ascii="Univers-Condensed" w:hAnsi="Univers-Condensed"/>
                <w:sz w:val="18"/>
                <w:szCs w:val="18"/>
              </w:rPr>
            </w:pPr>
            <w:r w:rsidRPr="008C7993">
              <w:rPr>
                <w:rFonts w:ascii="Univers-Condensed" w:hAnsi="Univers-Condensed"/>
                <w:b/>
                <w:sz w:val="18"/>
                <w:szCs w:val="18"/>
                <w:shd w:val="clear" w:color="auto" w:fill="D9D9D9"/>
              </w:rPr>
              <w:t>RL1.7</w:t>
            </w:r>
            <w:r w:rsidRPr="008C7993">
              <w:rPr>
                <w:rFonts w:ascii="Univers-Condensed" w:hAnsi="Univers-Condensed"/>
                <w:sz w:val="18"/>
                <w:szCs w:val="18"/>
              </w:rPr>
              <w:t xml:space="preserve"> – Use illustrations and details in a story to describe its characters, setting, or events.</w:t>
            </w:r>
          </w:p>
          <w:p w:rsidR="008C7993" w:rsidRPr="008C7993" w:rsidRDefault="008C7993" w:rsidP="00314135">
            <w:pPr>
              <w:rPr>
                <w:rFonts w:ascii="Univers-Condensed" w:hAnsi="Univers-Condensed"/>
                <w:sz w:val="18"/>
                <w:szCs w:val="18"/>
              </w:rPr>
            </w:pPr>
          </w:p>
        </w:tc>
      </w:tr>
      <w:tr w:rsidR="008C7993" w:rsidTr="008C7993">
        <w:trPr>
          <w:gridAfter w:val="1"/>
          <w:wAfter w:w="135" w:type="dxa"/>
          <w:trHeight w:val="130"/>
        </w:trPr>
        <w:tc>
          <w:tcPr>
            <w:tcW w:w="648" w:type="dxa"/>
            <w:vAlign w:val="center"/>
          </w:tcPr>
          <w:p w:rsidR="008C7993" w:rsidRDefault="008C7993" w:rsidP="0056707B">
            <w:pPr>
              <w:jc w:val="center"/>
              <w:rPr>
                <w:rFonts w:ascii="Trebuchet MS" w:hAnsi="Trebuchet MS"/>
                <w:color w:val="000000"/>
                <w:sz w:val="16"/>
                <w:szCs w:val="16"/>
              </w:rPr>
            </w:pPr>
          </w:p>
        </w:tc>
        <w:tc>
          <w:tcPr>
            <w:tcW w:w="3983" w:type="dxa"/>
          </w:tcPr>
          <w:p w:rsidR="008C7993" w:rsidRDefault="008C7993" w:rsidP="00314135">
            <w:pPr>
              <w:rPr>
                <w:rFonts w:ascii="Univers-Condensed" w:hAnsi="Univers-Condensed"/>
                <w:sz w:val="18"/>
                <w:szCs w:val="18"/>
              </w:rPr>
            </w:pPr>
            <w:r w:rsidRPr="008C7993">
              <w:rPr>
                <w:rFonts w:ascii="Univers-Condensed" w:hAnsi="Univers-Condensed"/>
                <w:b/>
                <w:sz w:val="18"/>
                <w:szCs w:val="18"/>
              </w:rPr>
              <w:t>RL1.9</w:t>
            </w:r>
            <w:r w:rsidRPr="008C7993">
              <w:rPr>
                <w:rFonts w:ascii="Univers-Condensed" w:hAnsi="Univers-Condensed"/>
                <w:sz w:val="18"/>
                <w:szCs w:val="18"/>
              </w:rPr>
              <w:t xml:space="preserve"> – Compare and contrast the adventures and experiences of characters in stories.</w:t>
            </w:r>
          </w:p>
          <w:p w:rsidR="008C7993" w:rsidRPr="008C7993" w:rsidRDefault="008C7993" w:rsidP="00314135">
            <w:pPr>
              <w:rPr>
                <w:rFonts w:ascii="Univers-Condensed" w:hAnsi="Univers-Condensed"/>
                <w:sz w:val="18"/>
                <w:szCs w:val="18"/>
              </w:rPr>
            </w:pPr>
          </w:p>
        </w:tc>
      </w:tr>
      <w:tr w:rsidR="008C7993" w:rsidTr="008C7993">
        <w:trPr>
          <w:gridAfter w:val="1"/>
          <w:wAfter w:w="135" w:type="dxa"/>
          <w:trHeight w:val="130"/>
        </w:trPr>
        <w:tc>
          <w:tcPr>
            <w:tcW w:w="648" w:type="dxa"/>
            <w:vAlign w:val="center"/>
          </w:tcPr>
          <w:p w:rsidR="008C7993" w:rsidRDefault="008C7993" w:rsidP="0056707B">
            <w:pPr>
              <w:jc w:val="center"/>
              <w:rPr>
                <w:rFonts w:ascii="Trebuchet MS" w:hAnsi="Trebuchet MS"/>
                <w:color w:val="000000"/>
                <w:sz w:val="16"/>
                <w:szCs w:val="16"/>
              </w:rPr>
            </w:pPr>
          </w:p>
        </w:tc>
        <w:tc>
          <w:tcPr>
            <w:tcW w:w="3983" w:type="dxa"/>
          </w:tcPr>
          <w:p w:rsidR="008C7993" w:rsidRDefault="008C7993" w:rsidP="00314135">
            <w:pPr>
              <w:rPr>
                <w:rFonts w:ascii="Univers-Condensed" w:hAnsi="Univers-Condensed"/>
                <w:sz w:val="18"/>
                <w:szCs w:val="18"/>
              </w:rPr>
            </w:pPr>
            <w:r w:rsidRPr="008C7993">
              <w:rPr>
                <w:rFonts w:ascii="Univers-Condensed" w:hAnsi="Univers-Condensed"/>
                <w:b/>
                <w:sz w:val="18"/>
                <w:szCs w:val="18"/>
              </w:rPr>
              <w:t xml:space="preserve">SL1.2 </w:t>
            </w:r>
            <w:r w:rsidRPr="008C7993">
              <w:rPr>
                <w:rFonts w:ascii="Univers-Condensed" w:hAnsi="Univers-Condensed"/>
                <w:sz w:val="18"/>
                <w:szCs w:val="18"/>
              </w:rPr>
              <w:t>– Ask and answer questions about key details in a text read aloud or information presented orally or through other media.</w:t>
            </w:r>
          </w:p>
          <w:p w:rsidR="008C7993" w:rsidRPr="008C7993" w:rsidRDefault="008C7993" w:rsidP="00314135">
            <w:pPr>
              <w:rPr>
                <w:rFonts w:ascii="Univers-Condensed" w:hAnsi="Univers-Condensed"/>
                <w:sz w:val="18"/>
                <w:szCs w:val="18"/>
              </w:rPr>
            </w:pPr>
          </w:p>
        </w:tc>
      </w:tr>
      <w:tr w:rsidR="008C7993" w:rsidTr="008C7993">
        <w:trPr>
          <w:gridAfter w:val="1"/>
          <w:wAfter w:w="135" w:type="dxa"/>
          <w:trHeight w:val="130"/>
        </w:trPr>
        <w:tc>
          <w:tcPr>
            <w:tcW w:w="648" w:type="dxa"/>
            <w:vAlign w:val="center"/>
          </w:tcPr>
          <w:p w:rsidR="008C7993" w:rsidRDefault="008C7993" w:rsidP="0056707B">
            <w:pPr>
              <w:jc w:val="center"/>
              <w:rPr>
                <w:rFonts w:ascii="Trebuchet MS" w:hAnsi="Trebuchet MS"/>
                <w:color w:val="000000"/>
                <w:sz w:val="16"/>
                <w:szCs w:val="16"/>
              </w:rPr>
            </w:pPr>
          </w:p>
        </w:tc>
        <w:tc>
          <w:tcPr>
            <w:tcW w:w="3983" w:type="dxa"/>
          </w:tcPr>
          <w:p w:rsidR="008C7993" w:rsidRDefault="008C7993" w:rsidP="00314135">
            <w:pPr>
              <w:rPr>
                <w:rFonts w:ascii="Univers-Condensed" w:hAnsi="Univers-Condensed"/>
                <w:sz w:val="18"/>
                <w:szCs w:val="18"/>
              </w:rPr>
            </w:pPr>
            <w:r w:rsidRPr="008C7993">
              <w:rPr>
                <w:rFonts w:ascii="Univers-Condensed" w:hAnsi="Univers-Condensed"/>
                <w:b/>
                <w:sz w:val="18"/>
                <w:szCs w:val="18"/>
              </w:rPr>
              <w:t>SL1.4</w:t>
            </w:r>
            <w:r w:rsidRPr="008C7993">
              <w:rPr>
                <w:rFonts w:ascii="Univers-Condensed" w:hAnsi="Univers-Condensed"/>
                <w:sz w:val="18"/>
                <w:szCs w:val="18"/>
              </w:rPr>
              <w:t xml:space="preserve"> – Describe people, places, things, and events with relevant details, expressing ideas and feelings clearly.</w:t>
            </w:r>
          </w:p>
          <w:p w:rsidR="008C7993" w:rsidRPr="008C7993" w:rsidRDefault="008C7993" w:rsidP="00314135">
            <w:pPr>
              <w:rPr>
                <w:rFonts w:ascii="Univers-Condensed" w:hAnsi="Univers-Condensed"/>
                <w:sz w:val="18"/>
                <w:szCs w:val="18"/>
              </w:rPr>
            </w:pPr>
          </w:p>
        </w:tc>
      </w:tr>
      <w:tr w:rsidR="008C7993" w:rsidTr="008C7993">
        <w:trPr>
          <w:gridAfter w:val="1"/>
          <w:wAfter w:w="135" w:type="dxa"/>
          <w:trHeight w:val="130"/>
        </w:trPr>
        <w:tc>
          <w:tcPr>
            <w:tcW w:w="648" w:type="dxa"/>
            <w:vAlign w:val="center"/>
          </w:tcPr>
          <w:p w:rsidR="008C7993" w:rsidRDefault="008C7993" w:rsidP="0056707B">
            <w:pPr>
              <w:jc w:val="center"/>
              <w:rPr>
                <w:rFonts w:ascii="Trebuchet MS" w:hAnsi="Trebuchet MS"/>
                <w:color w:val="000000"/>
                <w:sz w:val="16"/>
                <w:szCs w:val="16"/>
              </w:rPr>
            </w:pPr>
          </w:p>
        </w:tc>
        <w:tc>
          <w:tcPr>
            <w:tcW w:w="3983" w:type="dxa"/>
          </w:tcPr>
          <w:p w:rsidR="008C7993" w:rsidRPr="008C7993" w:rsidRDefault="008C7993" w:rsidP="00314135">
            <w:pPr>
              <w:rPr>
                <w:rFonts w:ascii="Univers-Condensed" w:hAnsi="Univers-Condensed"/>
                <w:sz w:val="18"/>
                <w:szCs w:val="18"/>
              </w:rPr>
            </w:pPr>
            <w:r w:rsidRPr="008C7993">
              <w:rPr>
                <w:rFonts w:ascii="Univers-Condensed" w:hAnsi="Univers-Condensed"/>
                <w:b/>
                <w:sz w:val="18"/>
                <w:szCs w:val="18"/>
              </w:rPr>
              <w:t xml:space="preserve">W1.2 - </w:t>
            </w:r>
            <w:r w:rsidRPr="008C7993">
              <w:rPr>
                <w:rFonts w:ascii="Univers-Condensed" w:hAnsi="Univers-Condensed"/>
                <w:sz w:val="18"/>
                <w:szCs w:val="18"/>
              </w:rPr>
              <w:t>Write informative/ explanatory texts in which they name a topic, supply some facts about the topic, and provide some sense of closure.</w:t>
            </w:r>
          </w:p>
        </w:tc>
      </w:tr>
      <w:tr w:rsidR="008C7993" w:rsidTr="008C7993">
        <w:trPr>
          <w:gridAfter w:val="1"/>
          <w:wAfter w:w="135" w:type="dxa"/>
          <w:trHeight w:val="130"/>
        </w:trPr>
        <w:tc>
          <w:tcPr>
            <w:tcW w:w="648" w:type="dxa"/>
            <w:vAlign w:val="center"/>
          </w:tcPr>
          <w:p w:rsidR="008C7993" w:rsidRDefault="008C7993" w:rsidP="0056707B">
            <w:pPr>
              <w:jc w:val="center"/>
              <w:rPr>
                <w:rFonts w:ascii="Trebuchet MS" w:hAnsi="Trebuchet MS"/>
                <w:color w:val="000000"/>
                <w:sz w:val="16"/>
                <w:szCs w:val="16"/>
              </w:rPr>
            </w:pPr>
          </w:p>
        </w:tc>
        <w:tc>
          <w:tcPr>
            <w:tcW w:w="3983" w:type="dxa"/>
          </w:tcPr>
          <w:p w:rsidR="008C7993" w:rsidRPr="008C7993" w:rsidRDefault="008C7993" w:rsidP="00314135">
            <w:pPr>
              <w:rPr>
                <w:rFonts w:ascii="Univers-Condensed" w:hAnsi="Univers-Condensed"/>
                <w:sz w:val="18"/>
                <w:szCs w:val="18"/>
              </w:rPr>
            </w:pPr>
            <w:r w:rsidRPr="008C7993">
              <w:rPr>
                <w:rFonts w:ascii="Univers-Condensed" w:hAnsi="Univers-Condensed"/>
                <w:b/>
                <w:sz w:val="18"/>
                <w:szCs w:val="18"/>
                <w:shd w:val="clear" w:color="auto" w:fill="D9D9D9"/>
              </w:rPr>
              <w:t>W1.3</w:t>
            </w:r>
            <w:r w:rsidRPr="008C7993">
              <w:rPr>
                <w:rFonts w:ascii="Univers-Condensed" w:hAnsi="Univers-Condensed"/>
                <w:b/>
                <w:sz w:val="18"/>
                <w:szCs w:val="18"/>
              </w:rPr>
              <w:t xml:space="preserve"> - </w:t>
            </w:r>
            <w:r w:rsidRPr="008C7993">
              <w:rPr>
                <w:rFonts w:ascii="Univers-Condensed" w:hAnsi="Univers-Condensed"/>
                <w:sz w:val="18"/>
                <w:szCs w:val="18"/>
              </w:rPr>
              <w:t>Write narratives in which they recount two or more appropriately sequenced events, include some details regarding what happened, use temporal words to signal event order, and provide some sense of closure.</w:t>
            </w:r>
          </w:p>
        </w:tc>
      </w:tr>
      <w:tr w:rsidR="008C7993" w:rsidTr="008C7993">
        <w:trPr>
          <w:gridAfter w:val="1"/>
          <w:wAfter w:w="135" w:type="dxa"/>
          <w:trHeight w:val="130"/>
        </w:trPr>
        <w:tc>
          <w:tcPr>
            <w:tcW w:w="648" w:type="dxa"/>
            <w:vAlign w:val="center"/>
          </w:tcPr>
          <w:p w:rsidR="008C7993" w:rsidRDefault="008C7993" w:rsidP="0056707B">
            <w:pPr>
              <w:jc w:val="center"/>
              <w:rPr>
                <w:rFonts w:ascii="Trebuchet MS" w:hAnsi="Trebuchet MS"/>
                <w:color w:val="000000"/>
                <w:sz w:val="16"/>
                <w:szCs w:val="16"/>
              </w:rPr>
            </w:pPr>
          </w:p>
        </w:tc>
        <w:tc>
          <w:tcPr>
            <w:tcW w:w="3983" w:type="dxa"/>
          </w:tcPr>
          <w:p w:rsidR="008C7993" w:rsidRPr="008C7993" w:rsidRDefault="008C7993" w:rsidP="00314135">
            <w:pPr>
              <w:rPr>
                <w:rFonts w:ascii="Univers-Condensed" w:hAnsi="Univers-Condensed"/>
                <w:sz w:val="18"/>
                <w:szCs w:val="18"/>
              </w:rPr>
            </w:pPr>
            <w:r w:rsidRPr="008C7993">
              <w:rPr>
                <w:rFonts w:ascii="Univers-Condensed" w:hAnsi="Univers-Condensed"/>
                <w:b/>
                <w:sz w:val="18"/>
                <w:szCs w:val="18"/>
                <w:shd w:val="clear" w:color="auto" w:fill="D9D9D9"/>
              </w:rPr>
              <w:t>W1.5</w:t>
            </w:r>
            <w:r w:rsidRPr="008C7993">
              <w:rPr>
                <w:rFonts w:ascii="Univers-Condensed" w:hAnsi="Univers-Condensed"/>
                <w:b/>
                <w:sz w:val="18"/>
                <w:szCs w:val="18"/>
              </w:rPr>
              <w:t xml:space="preserve"> - </w:t>
            </w:r>
            <w:r w:rsidRPr="008C7993">
              <w:rPr>
                <w:rFonts w:ascii="Univers-Condensed" w:hAnsi="Univers-Condensed"/>
                <w:sz w:val="18"/>
                <w:szCs w:val="18"/>
              </w:rPr>
              <w:t>With guidance and support from adults, focus on a topic, respond to questions and suggestions from peers, and add details to strengthen writing as needed.</w:t>
            </w:r>
          </w:p>
        </w:tc>
      </w:tr>
      <w:tr w:rsidR="008C7993" w:rsidTr="008C7993">
        <w:trPr>
          <w:gridAfter w:val="1"/>
          <w:wAfter w:w="135" w:type="dxa"/>
          <w:trHeight w:val="130"/>
        </w:trPr>
        <w:tc>
          <w:tcPr>
            <w:tcW w:w="648" w:type="dxa"/>
            <w:vAlign w:val="center"/>
          </w:tcPr>
          <w:p w:rsidR="008C7993" w:rsidRDefault="008C7993" w:rsidP="0056707B">
            <w:pPr>
              <w:jc w:val="center"/>
              <w:rPr>
                <w:rFonts w:ascii="Trebuchet MS" w:hAnsi="Trebuchet MS"/>
                <w:color w:val="000000"/>
                <w:sz w:val="16"/>
                <w:szCs w:val="16"/>
              </w:rPr>
            </w:pPr>
          </w:p>
        </w:tc>
        <w:tc>
          <w:tcPr>
            <w:tcW w:w="3983" w:type="dxa"/>
          </w:tcPr>
          <w:p w:rsidR="008C7993" w:rsidRPr="008C7993" w:rsidRDefault="008C7993" w:rsidP="00314135">
            <w:pPr>
              <w:rPr>
                <w:rFonts w:ascii="Univers-Condensed" w:hAnsi="Univers-Condensed"/>
                <w:sz w:val="18"/>
                <w:szCs w:val="18"/>
              </w:rPr>
            </w:pPr>
            <w:r w:rsidRPr="008C7993">
              <w:rPr>
                <w:rFonts w:ascii="Univers-Condensed" w:hAnsi="Univers-Condensed"/>
                <w:b/>
                <w:sz w:val="18"/>
                <w:szCs w:val="18"/>
              </w:rPr>
              <w:t xml:space="preserve">W1.7 - </w:t>
            </w:r>
            <w:r w:rsidRPr="008C7993">
              <w:rPr>
                <w:rFonts w:ascii="Univers-Condensed" w:hAnsi="Univers-Condensed"/>
                <w:sz w:val="18"/>
                <w:szCs w:val="18"/>
              </w:rPr>
              <w:t>Participate in shared research and writing projects (e.g., explore a number of “how-to” books on a given topic and use them to write a sequence of instructions).</w:t>
            </w:r>
          </w:p>
        </w:tc>
      </w:tr>
      <w:tr w:rsidR="008C7993" w:rsidTr="008C7993">
        <w:trPr>
          <w:gridAfter w:val="1"/>
          <w:wAfter w:w="135" w:type="dxa"/>
          <w:trHeight w:val="130"/>
        </w:trPr>
        <w:tc>
          <w:tcPr>
            <w:tcW w:w="648" w:type="dxa"/>
            <w:tcBorders>
              <w:bottom w:val="single" w:sz="4" w:space="0" w:color="000000" w:themeColor="text1"/>
            </w:tcBorders>
            <w:vAlign w:val="center"/>
          </w:tcPr>
          <w:p w:rsidR="008C7993" w:rsidRDefault="008C7993" w:rsidP="0056707B">
            <w:pPr>
              <w:jc w:val="center"/>
              <w:rPr>
                <w:rFonts w:ascii="Trebuchet MS" w:hAnsi="Trebuchet MS"/>
                <w:color w:val="000000"/>
                <w:sz w:val="16"/>
                <w:szCs w:val="16"/>
              </w:rPr>
            </w:pPr>
          </w:p>
        </w:tc>
        <w:tc>
          <w:tcPr>
            <w:tcW w:w="3983" w:type="dxa"/>
            <w:tcBorders>
              <w:bottom w:val="single" w:sz="4" w:space="0" w:color="000000" w:themeColor="text1"/>
            </w:tcBorders>
          </w:tcPr>
          <w:p w:rsidR="008C7993" w:rsidRPr="008C7993" w:rsidRDefault="008C7993" w:rsidP="00314135">
            <w:pPr>
              <w:rPr>
                <w:rFonts w:ascii="Univers-Condensed" w:hAnsi="Univers-Condensed"/>
                <w:b/>
                <w:sz w:val="18"/>
                <w:szCs w:val="18"/>
              </w:rPr>
            </w:pPr>
            <w:r w:rsidRPr="008C7993">
              <w:rPr>
                <w:rFonts w:ascii="Univers-Condensed" w:hAnsi="Univers-Condensed"/>
                <w:b/>
                <w:sz w:val="18"/>
                <w:szCs w:val="18"/>
              </w:rPr>
              <w:t>W1.8</w:t>
            </w:r>
            <w:r w:rsidRPr="008C7993">
              <w:rPr>
                <w:rFonts w:ascii="Univers-Condensed" w:hAnsi="Univers-Condensed"/>
                <w:sz w:val="18"/>
                <w:szCs w:val="18"/>
              </w:rPr>
              <w:t xml:space="preserve"> - With guidance and support from adults, recall information from experiences or gather information from provided sources to answer a question.</w:t>
            </w:r>
          </w:p>
        </w:tc>
      </w:tr>
      <w:tr w:rsidR="000D2E66" w:rsidTr="008C7993">
        <w:trPr>
          <w:trHeight w:val="483"/>
        </w:trPr>
        <w:tc>
          <w:tcPr>
            <w:tcW w:w="4766" w:type="dxa"/>
            <w:gridSpan w:val="3"/>
            <w:shd w:val="pct15" w:color="auto" w:fill="auto"/>
            <w:vAlign w:val="center"/>
          </w:tcPr>
          <w:p w:rsidR="000D2E66" w:rsidRDefault="00E34B5E" w:rsidP="000D2E66">
            <w:pPr>
              <w:autoSpaceDE w:val="0"/>
              <w:autoSpaceDN w:val="0"/>
              <w:adjustRightInd w:val="0"/>
              <w:jc w:val="center"/>
              <w:rPr>
                <w:rFonts w:ascii="Univers-CondensedBold" w:hAnsi="Univers-CondensedBold" w:cs="Univers-CondensedBold"/>
                <w:b/>
                <w:bCs/>
                <w:sz w:val="18"/>
                <w:szCs w:val="18"/>
              </w:rPr>
            </w:pPr>
            <w:r>
              <w:lastRenderedPageBreak/>
              <w:br w:type="page"/>
            </w:r>
            <w:r w:rsidR="000D2E66">
              <w:rPr>
                <w:rFonts w:ascii="Univers-CondensedBold" w:hAnsi="Univers-CondensedBold" w:cs="Univers-CondensedBold"/>
                <w:b/>
                <w:bCs/>
                <w:sz w:val="18"/>
                <w:szCs w:val="18"/>
              </w:rPr>
              <w:t>Mathematics</w:t>
            </w:r>
          </w:p>
        </w:tc>
      </w:tr>
      <w:tr w:rsidR="008C7993" w:rsidTr="008C7993">
        <w:trPr>
          <w:trHeight w:val="884"/>
        </w:trPr>
        <w:tc>
          <w:tcPr>
            <w:tcW w:w="648" w:type="dxa"/>
            <w:vAlign w:val="center"/>
          </w:tcPr>
          <w:p w:rsidR="008C7993" w:rsidRDefault="008C7993" w:rsidP="0056707B">
            <w:pPr>
              <w:jc w:val="center"/>
              <w:rPr>
                <w:rFonts w:ascii="Trebuchet MS" w:hAnsi="Trebuchet MS"/>
                <w:color w:val="000000"/>
                <w:sz w:val="16"/>
                <w:szCs w:val="16"/>
              </w:rPr>
            </w:pPr>
          </w:p>
        </w:tc>
        <w:tc>
          <w:tcPr>
            <w:tcW w:w="4118" w:type="dxa"/>
            <w:gridSpan w:val="2"/>
          </w:tcPr>
          <w:p w:rsidR="008C7993" w:rsidRDefault="008C7993" w:rsidP="00314135">
            <w:pPr>
              <w:autoSpaceDE w:val="0"/>
              <w:autoSpaceDN w:val="0"/>
              <w:adjustRightInd w:val="0"/>
              <w:rPr>
                <w:rFonts w:ascii="Univers-Condensed" w:hAnsi="Univers-Condensed" w:cs="Univers-Condensed"/>
                <w:sz w:val="18"/>
                <w:szCs w:val="18"/>
              </w:rPr>
            </w:pPr>
            <w:proofErr w:type="gramStart"/>
            <w:r>
              <w:rPr>
                <w:rFonts w:ascii="Univers-CondensedBold" w:hAnsi="Univers-CondensedBold" w:cs="Univers-CondensedBold"/>
                <w:b/>
                <w:bCs/>
                <w:sz w:val="18"/>
                <w:szCs w:val="18"/>
              </w:rPr>
              <w:t>1.NBT.1</w:t>
            </w:r>
            <w:proofErr w:type="gramEnd"/>
            <w:r>
              <w:rPr>
                <w:rFonts w:ascii="Univers-CondensedBold" w:hAnsi="Univers-CondensedBold" w:cs="Univers-CondensedBold"/>
                <w:b/>
                <w:bCs/>
                <w:sz w:val="18"/>
                <w:szCs w:val="18"/>
              </w:rPr>
              <w:t xml:space="preserve"> </w:t>
            </w:r>
            <w:r>
              <w:rPr>
                <w:rFonts w:ascii="Univers-Condensed" w:hAnsi="Univers-Condensed" w:cs="Univers-Condensed"/>
                <w:sz w:val="18"/>
                <w:szCs w:val="18"/>
              </w:rPr>
              <w:t>Count to 120, starting at any number less than 120. In this range, read and write numerals and represent a number of objects with a written numeral.</w:t>
            </w:r>
          </w:p>
          <w:p w:rsidR="008C7993" w:rsidRDefault="008C7993" w:rsidP="00314135"/>
        </w:tc>
      </w:tr>
      <w:tr w:rsidR="008C7993" w:rsidTr="008C7993">
        <w:trPr>
          <w:trHeight w:val="865"/>
        </w:trPr>
        <w:tc>
          <w:tcPr>
            <w:tcW w:w="648" w:type="dxa"/>
            <w:vAlign w:val="center"/>
          </w:tcPr>
          <w:p w:rsidR="008C7993" w:rsidRDefault="008C7993" w:rsidP="0056707B">
            <w:pPr>
              <w:jc w:val="center"/>
              <w:rPr>
                <w:rFonts w:ascii="Trebuchet MS" w:hAnsi="Trebuchet MS"/>
                <w:color w:val="000000"/>
                <w:sz w:val="16"/>
                <w:szCs w:val="16"/>
              </w:rPr>
            </w:pPr>
          </w:p>
        </w:tc>
        <w:tc>
          <w:tcPr>
            <w:tcW w:w="4118" w:type="dxa"/>
            <w:gridSpan w:val="2"/>
          </w:tcPr>
          <w:p w:rsidR="008C7993" w:rsidRDefault="008C7993" w:rsidP="00314135">
            <w:pPr>
              <w:autoSpaceDE w:val="0"/>
              <w:autoSpaceDN w:val="0"/>
              <w:adjustRightInd w:val="0"/>
              <w:rPr>
                <w:rFonts w:ascii="Univers-Condensed" w:hAnsi="Univers-Condensed" w:cs="Univers-Condensed"/>
                <w:sz w:val="18"/>
                <w:szCs w:val="18"/>
              </w:rPr>
            </w:pPr>
            <w:proofErr w:type="gramStart"/>
            <w:r>
              <w:rPr>
                <w:rFonts w:ascii="Univers-CondensedBold" w:hAnsi="Univers-CondensedBold" w:cs="Univers-CondensedBold"/>
                <w:b/>
                <w:bCs/>
                <w:sz w:val="18"/>
                <w:szCs w:val="18"/>
              </w:rPr>
              <w:t>1.NBT.2</w:t>
            </w:r>
            <w:proofErr w:type="gramEnd"/>
            <w:r>
              <w:rPr>
                <w:rFonts w:ascii="Univers-CondensedBold" w:hAnsi="Univers-CondensedBold" w:cs="Univers-CondensedBold"/>
                <w:b/>
                <w:bCs/>
                <w:sz w:val="18"/>
                <w:szCs w:val="18"/>
              </w:rPr>
              <w:t xml:space="preserve"> </w:t>
            </w:r>
            <w:r>
              <w:rPr>
                <w:rFonts w:ascii="Univers-Condensed" w:hAnsi="Univers-Condensed" w:cs="Univers-Condensed"/>
                <w:sz w:val="18"/>
                <w:szCs w:val="18"/>
              </w:rPr>
              <w:t>Understand that the two digits of a two-digit number represent amounts of tens and ones. Understand the following as special cases:</w:t>
            </w:r>
          </w:p>
          <w:p w:rsidR="008C7993" w:rsidRDefault="008C7993" w:rsidP="00314135">
            <w:pPr>
              <w:autoSpaceDE w:val="0"/>
              <w:autoSpaceDN w:val="0"/>
              <w:adjustRightInd w:val="0"/>
              <w:rPr>
                <w:rFonts w:ascii="Univers-Condensed" w:hAnsi="Univers-Condensed" w:cs="Univers-Condensed"/>
                <w:sz w:val="18"/>
                <w:szCs w:val="18"/>
              </w:rPr>
            </w:pPr>
            <w:r>
              <w:rPr>
                <w:rFonts w:ascii="Univers-Condensed" w:hAnsi="Univers-Condensed" w:cs="Univers-Condensed"/>
                <w:sz w:val="18"/>
                <w:szCs w:val="18"/>
              </w:rPr>
              <w:t>a. 10 can be thought of as a bundle of ten ones – called a “ten.”</w:t>
            </w:r>
          </w:p>
          <w:p w:rsidR="008C7993" w:rsidRDefault="008C7993" w:rsidP="00314135">
            <w:pPr>
              <w:autoSpaceDE w:val="0"/>
              <w:autoSpaceDN w:val="0"/>
              <w:adjustRightInd w:val="0"/>
              <w:rPr>
                <w:rFonts w:ascii="Univers-Condensed" w:hAnsi="Univers-Condensed" w:cs="Univers-Condensed"/>
                <w:sz w:val="18"/>
                <w:szCs w:val="18"/>
              </w:rPr>
            </w:pPr>
            <w:r>
              <w:rPr>
                <w:rFonts w:ascii="Univers-Condensed" w:hAnsi="Univers-Condensed" w:cs="Univers-Condensed"/>
                <w:sz w:val="18"/>
                <w:szCs w:val="18"/>
              </w:rPr>
              <w:t>b. The numbers from 11 to 19 are composed of a ten and one, two, three, four, five, six, seven, eight, or nine ones.</w:t>
            </w:r>
          </w:p>
          <w:p w:rsidR="008C7993" w:rsidRDefault="008C7993" w:rsidP="00314135">
            <w:pPr>
              <w:autoSpaceDE w:val="0"/>
              <w:autoSpaceDN w:val="0"/>
              <w:adjustRightInd w:val="0"/>
              <w:rPr>
                <w:rFonts w:ascii="Univers-Condensed" w:hAnsi="Univers-Condensed" w:cs="Univers-Condensed"/>
                <w:sz w:val="18"/>
                <w:szCs w:val="18"/>
              </w:rPr>
            </w:pPr>
            <w:r>
              <w:rPr>
                <w:rFonts w:ascii="Univers-Condensed" w:hAnsi="Univers-Condensed" w:cs="Univers-Condensed"/>
                <w:sz w:val="18"/>
                <w:szCs w:val="18"/>
              </w:rPr>
              <w:t xml:space="preserve">c. The numbers 10, 20, 30, 40, 50, 60, 70, 80, 90 refer to one, two, three, four, five, six, seven, eight, or nine </w:t>
            </w:r>
            <w:proofErr w:type="gramStart"/>
            <w:r>
              <w:rPr>
                <w:rFonts w:ascii="Univers-Condensed" w:hAnsi="Univers-Condensed" w:cs="Univers-Condensed"/>
                <w:sz w:val="18"/>
                <w:szCs w:val="18"/>
              </w:rPr>
              <w:t>tens(</w:t>
            </w:r>
            <w:proofErr w:type="gramEnd"/>
            <w:r>
              <w:rPr>
                <w:rFonts w:ascii="Univers-Condensed" w:hAnsi="Univers-Condensed" w:cs="Univers-Condensed"/>
                <w:sz w:val="18"/>
                <w:szCs w:val="18"/>
              </w:rPr>
              <w:t>and 0 ones).</w:t>
            </w:r>
          </w:p>
          <w:p w:rsidR="008C7993" w:rsidRDefault="008C7993" w:rsidP="00314135">
            <w:pPr>
              <w:autoSpaceDE w:val="0"/>
              <w:autoSpaceDN w:val="0"/>
              <w:adjustRightInd w:val="0"/>
              <w:rPr>
                <w:rFonts w:ascii="Univers-CondensedBold" w:hAnsi="Univers-CondensedBold" w:cs="Univers-CondensedBold"/>
                <w:b/>
                <w:bCs/>
                <w:sz w:val="18"/>
                <w:szCs w:val="18"/>
              </w:rPr>
            </w:pPr>
          </w:p>
        </w:tc>
      </w:tr>
      <w:tr w:rsidR="008C7993" w:rsidTr="008C7993">
        <w:trPr>
          <w:trHeight w:val="1652"/>
        </w:trPr>
        <w:tc>
          <w:tcPr>
            <w:tcW w:w="648" w:type="dxa"/>
            <w:vAlign w:val="center"/>
          </w:tcPr>
          <w:p w:rsidR="008C7993" w:rsidRDefault="008C7993" w:rsidP="0056707B">
            <w:pPr>
              <w:jc w:val="center"/>
              <w:rPr>
                <w:rFonts w:ascii="Trebuchet MS" w:hAnsi="Trebuchet MS"/>
                <w:color w:val="000000"/>
                <w:sz w:val="16"/>
                <w:szCs w:val="16"/>
              </w:rPr>
            </w:pPr>
          </w:p>
        </w:tc>
        <w:tc>
          <w:tcPr>
            <w:tcW w:w="4118" w:type="dxa"/>
            <w:gridSpan w:val="2"/>
          </w:tcPr>
          <w:p w:rsidR="008C7993" w:rsidRPr="008C7993" w:rsidRDefault="008C7993" w:rsidP="008C7993">
            <w:pPr>
              <w:autoSpaceDE w:val="0"/>
              <w:autoSpaceDN w:val="0"/>
              <w:adjustRightInd w:val="0"/>
              <w:rPr>
                <w:rFonts w:ascii="Univers-Condensed" w:hAnsi="Univers-Condensed" w:cs="Univers-Condensed"/>
                <w:sz w:val="18"/>
                <w:szCs w:val="18"/>
              </w:rPr>
            </w:pPr>
            <w:proofErr w:type="gramStart"/>
            <w:r>
              <w:rPr>
                <w:rFonts w:ascii="Univers-CondensedBold" w:hAnsi="Univers-CondensedBold" w:cs="Univers-CondensedBold"/>
                <w:b/>
                <w:bCs/>
                <w:sz w:val="18"/>
                <w:szCs w:val="18"/>
              </w:rPr>
              <w:t>1.NBT.3</w:t>
            </w:r>
            <w:proofErr w:type="gramEnd"/>
            <w:r>
              <w:rPr>
                <w:rFonts w:ascii="Univers-CondensedBold" w:hAnsi="Univers-CondensedBold" w:cs="Univers-CondensedBold"/>
                <w:b/>
                <w:bCs/>
                <w:sz w:val="18"/>
                <w:szCs w:val="18"/>
              </w:rPr>
              <w:t xml:space="preserve"> </w:t>
            </w:r>
            <w:r>
              <w:rPr>
                <w:rFonts w:ascii="Univers-Condensed" w:hAnsi="Univers-Condensed" w:cs="Univers-Condensed"/>
                <w:sz w:val="18"/>
                <w:szCs w:val="18"/>
              </w:rPr>
              <w:t>Compare two two-digit numbers based on meanings of the tens and ones digits, recording the results of comparisons with the symbols &gt;, =, and &lt;.</w:t>
            </w:r>
          </w:p>
        </w:tc>
      </w:tr>
      <w:tr w:rsidR="008C7993" w:rsidTr="008C7993">
        <w:trPr>
          <w:trHeight w:val="788"/>
        </w:trPr>
        <w:tc>
          <w:tcPr>
            <w:tcW w:w="648" w:type="dxa"/>
            <w:vAlign w:val="center"/>
          </w:tcPr>
          <w:p w:rsidR="008C7993" w:rsidRDefault="008C7993" w:rsidP="0056707B">
            <w:pPr>
              <w:jc w:val="center"/>
              <w:rPr>
                <w:rFonts w:ascii="Trebuchet MS" w:hAnsi="Trebuchet MS"/>
                <w:color w:val="000000"/>
                <w:sz w:val="16"/>
                <w:szCs w:val="16"/>
              </w:rPr>
            </w:pPr>
          </w:p>
        </w:tc>
        <w:tc>
          <w:tcPr>
            <w:tcW w:w="4118" w:type="dxa"/>
            <w:gridSpan w:val="2"/>
          </w:tcPr>
          <w:p w:rsidR="008C7993" w:rsidRDefault="008C7993" w:rsidP="00314135">
            <w:pPr>
              <w:autoSpaceDE w:val="0"/>
              <w:autoSpaceDN w:val="0"/>
              <w:adjustRightInd w:val="0"/>
              <w:rPr>
                <w:rFonts w:ascii="Univers-Condensed" w:hAnsi="Univers-Condensed" w:cs="Univers-Condensed"/>
                <w:sz w:val="18"/>
                <w:szCs w:val="18"/>
              </w:rPr>
            </w:pPr>
            <w:r>
              <w:rPr>
                <w:rFonts w:ascii="Univers-CondensedBold" w:hAnsi="Univers-CondensedBold" w:cs="Univers-CondensedBold"/>
                <w:b/>
                <w:bCs/>
                <w:sz w:val="18"/>
                <w:szCs w:val="18"/>
              </w:rPr>
              <w:t xml:space="preserve">1.OA.1 </w:t>
            </w:r>
            <w:r>
              <w:rPr>
                <w:rFonts w:ascii="Univers-Condensed" w:hAnsi="Univers-Condensed" w:cs="Univers-Condensed"/>
                <w:sz w:val="18"/>
                <w:szCs w:val="18"/>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(Note: See Glossary, Table 1.)</w:t>
            </w:r>
          </w:p>
          <w:p w:rsidR="008C7993" w:rsidRDefault="008C7993" w:rsidP="00314135"/>
        </w:tc>
      </w:tr>
      <w:tr w:rsidR="008C7993" w:rsidTr="008C7993">
        <w:trPr>
          <w:trHeight w:val="1672"/>
        </w:trPr>
        <w:tc>
          <w:tcPr>
            <w:tcW w:w="648" w:type="dxa"/>
            <w:vAlign w:val="center"/>
          </w:tcPr>
          <w:p w:rsidR="008C7993" w:rsidRDefault="008C7993" w:rsidP="0056707B">
            <w:pPr>
              <w:jc w:val="center"/>
              <w:rPr>
                <w:rFonts w:ascii="Trebuchet MS" w:hAnsi="Trebuchet MS"/>
                <w:color w:val="000000"/>
                <w:sz w:val="16"/>
                <w:szCs w:val="16"/>
              </w:rPr>
            </w:pPr>
          </w:p>
        </w:tc>
        <w:tc>
          <w:tcPr>
            <w:tcW w:w="4118" w:type="dxa"/>
            <w:gridSpan w:val="2"/>
          </w:tcPr>
          <w:p w:rsidR="008C7993" w:rsidRDefault="008C7993" w:rsidP="00314135">
            <w:pPr>
              <w:autoSpaceDE w:val="0"/>
              <w:autoSpaceDN w:val="0"/>
              <w:adjustRightInd w:val="0"/>
            </w:pPr>
            <w:proofErr w:type="gramStart"/>
            <w:r>
              <w:rPr>
                <w:rFonts w:ascii="Univers-CondensedBold" w:hAnsi="Univers-CondensedBold" w:cs="Univers-CondensedBold"/>
                <w:b/>
                <w:bCs/>
                <w:sz w:val="18"/>
                <w:szCs w:val="18"/>
              </w:rPr>
              <w:t>1.OA.2</w:t>
            </w:r>
            <w:proofErr w:type="gramEnd"/>
            <w:r>
              <w:rPr>
                <w:rFonts w:ascii="Univers-CondensedBold" w:hAnsi="Univers-CondensedBold" w:cs="Univers-CondensedBold"/>
                <w:b/>
                <w:bCs/>
                <w:sz w:val="18"/>
                <w:szCs w:val="18"/>
              </w:rPr>
              <w:t xml:space="preserve"> </w:t>
            </w:r>
            <w:r>
              <w:rPr>
                <w:rFonts w:ascii="Univers-Condensed" w:hAnsi="Univers-Condensed" w:cs="Univers-Condensed"/>
                <w:sz w:val="18"/>
                <w:szCs w:val="18"/>
              </w:rPr>
              <w:t>Solve word problems that call for addition of three whole numbers whose sum is less than or equal to 20, e.g., by using objects, drawings, and equations with a symbol for the unknown number to represent the problem.</w:t>
            </w:r>
          </w:p>
        </w:tc>
      </w:tr>
      <w:tr w:rsidR="008C7993" w:rsidTr="008C7993">
        <w:trPr>
          <w:trHeight w:val="865"/>
        </w:trPr>
        <w:tc>
          <w:tcPr>
            <w:tcW w:w="648" w:type="dxa"/>
            <w:vAlign w:val="center"/>
          </w:tcPr>
          <w:p w:rsidR="008C7993" w:rsidRDefault="008C7993" w:rsidP="0056707B">
            <w:pPr>
              <w:jc w:val="center"/>
              <w:rPr>
                <w:rFonts w:ascii="Trebuchet MS" w:hAnsi="Trebuchet MS"/>
                <w:color w:val="000000"/>
                <w:sz w:val="16"/>
                <w:szCs w:val="16"/>
              </w:rPr>
            </w:pPr>
          </w:p>
        </w:tc>
        <w:tc>
          <w:tcPr>
            <w:tcW w:w="4118" w:type="dxa"/>
            <w:gridSpan w:val="2"/>
          </w:tcPr>
          <w:p w:rsidR="008C7993" w:rsidRPr="008C7993" w:rsidRDefault="008C7993" w:rsidP="00314135">
            <w:pPr>
              <w:rPr>
                <w:rFonts w:ascii="Univers-Condensed" w:hAnsi="Univers-Condensed" w:cs="Univers-Condensed"/>
                <w:sz w:val="18"/>
                <w:szCs w:val="18"/>
              </w:rPr>
            </w:pPr>
            <w:proofErr w:type="gramStart"/>
            <w:r>
              <w:rPr>
                <w:rFonts w:ascii="Univers-CondensedBold" w:hAnsi="Univers-CondensedBold" w:cs="Univers-CondensedBold"/>
                <w:b/>
                <w:bCs/>
                <w:sz w:val="18"/>
                <w:szCs w:val="18"/>
              </w:rPr>
              <w:t>1.OA.5</w:t>
            </w:r>
            <w:proofErr w:type="gramEnd"/>
            <w:r>
              <w:rPr>
                <w:rFonts w:ascii="Univers-CondensedBold" w:hAnsi="Univers-CondensedBold" w:cs="Univers-CondensedBold"/>
                <w:b/>
                <w:bCs/>
                <w:sz w:val="18"/>
                <w:szCs w:val="18"/>
              </w:rPr>
              <w:t xml:space="preserve"> </w:t>
            </w:r>
            <w:r>
              <w:rPr>
                <w:rFonts w:ascii="Univers-Condensed" w:hAnsi="Univers-Condensed" w:cs="Univers-Condensed"/>
                <w:sz w:val="18"/>
                <w:szCs w:val="18"/>
              </w:rPr>
              <w:t>Relate counting to addition and subtraction (e.g., by counting on 2 to add 2).</w:t>
            </w:r>
          </w:p>
        </w:tc>
      </w:tr>
      <w:tr w:rsidR="008C7993" w:rsidTr="008C7993">
        <w:trPr>
          <w:trHeight w:val="884"/>
        </w:trPr>
        <w:tc>
          <w:tcPr>
            <w:tcW w:w="648" w:type="dxa"/>
            <w:vAlign w:val="center"/>
          </w:tcPr>
          <w:p w:rsidR="008C7993" w:rsidRDefault="008C7993" w:rsidP="0056707B">
            <w:pPr>
              <w:jc w:val="center"/>
              <w:rPr>
                <w:rFonts w:ascii="Trebuchet MS" w:hAnsi="Trebuchet MS"/>
                <w:color w:val="000000"/>
                <w:sz w:val="16"/>
                <w:szCs w:val="16"/>
              </w:rPr>
            </w:pPr>
          </w:p>
        </w:tc>
        <w:tc>
          <w:tcPr>
            <w:tcW w:w="4118" w:type="dxa"/>
            <w:gridSpan w:val="2"/>
          </w:tcPr>
          <w:p w:rsidR="008C7993" w:rsidRDefault="008C7993" w:rsidP="00314135">
            <w:pPr>
              <w:autoSpaceDE w:val="0"/>
              <w:autoSpaceDN w:val="0"/>
              <w:adjustRightInd w:val="0"/>
              <w:rPr>
                <w:rFonts w:ascii="Univers-Condensed" w:hAnsi="Univers-Condensed" w:cs="Univers-Condensed"/>
                <w:sz w:val="18"/>
                <w:szCs w:val="18"/>
              </w:rPr>
            </w:pPr>
            <w:proofErr w:type="gramStart"/>
            <w:r>
              <w:rPr>
                <w:rFonts w:ascii="Univers-CondensedBold" w:hAnsi="Univers-CondensedBold" w:cs="Univers-CondensedBold"/>
                <w:b/>
                <w:bCs/>
                <w:sz w:val="18"/>
                <w:szCs w:val="18"/>
              </w:rPr>
              <w:t>1.OA.6</w:t>
            </w:r>
            <w:proofErr w:type="gramEnd"/>
            <w:r>
              <w:rPr>
                <w:rFonts w:ascii="Univers-CondensedBold" w:hAnsi="Univers-CondensedBold" w:cs="Univers-CondensedBold"/>
                <w:b/>
                <w:bCs/>
                <w:sz w:val="18"/>
                <w:szCs w:val="18"/>
              </w:rPr>
              <w:t xml:space="preserve"> </w:t>
            </w:r>
            <w:r>
              <w:rPr>
                <w:rFonts w:ascii="Univers-Condensed" w:hAnsi="Univers-Condensed" w:cs="Univers-Condensed"/>
                <w:sz w:val="18"/>
                <w:szCs w:val="18"/>
              </w:rPr>
              <w:t>Add and subtract within 20, demonstrating fluency for addition and subtraction within 10. Use strategies such as</w:t>
            </w:r>
          </w:p>
          <w:p w:rsidR="008C7993" w:rsidRDefault="008C7993" w:rsidP="00314135">
            <w:pPr>
              <w:autoSpaceDE w:val="0"/>
              <w:autoSpaceDN w:val="0"/>
              <w:adjustRightInd w:val="0"/>
              <w:rPr>
                <w:rFonts w:ascii="Univers-Condensed" w:hAnsi="Univers-Condensed" w:cs="Univers-Condensed"/>
                <w:sz w:val="18"/>
                <w:szCs w:val="18"/>
              </w:rPr>
            </w:pPr>
            <w:r>
              <w:rPr>
                <w:rFonts w:ascii="Univers-Condensed" w:hAnsi="Univers-Condensed" w:cs="Univers-Condensed"/>
                <w:sz w:val="18"/>
                <w:szCs w:val="18"/>
              </w:rPr>
              <w:t>counting on; making ten (e.g., 8 + 6 = 8 + 2 + 4 = 10 + 4 = 14); decomposing a number leading to a ten (e.g., 13 – 4= 13 – 3 – 1 = 10 – 1 = 9); using the relationship between addition and subtraction (e.g., knowing that 8 + 4 = 12,</w:t>
            </w:r>
          </w:p>
          <w:p w:rsidR="008C7993" w:rsidRDefault="008C7993" w:rsidP="00314135">
            <w:pPr>
              <w:autoSpaceDE w:val="0"/>
              <w:autoSpaceDN w:val="0"/>
              <w:adjustRightInd w:val="0"/>
              <w:rPr>
                <w:rFonts w:ascii="Univers-Condensed" w:hAnsi="Univers-Condensed" w:cs="Univers-Condensed"/>
                <w:sz w:val="18"/>
                <w:szCs w:val="18"/>
              </w:rPr>
            </w:pPr>
            <w:proofErr w:type="gramStart"/>
            <w:r>
              <w:rPr>
                <w:rFonts w:ascii="Univers-Condensed" w:hAnsi="Univers-Condensed" w:cs="Univers-Condensed"/>
                <w:sz w:val="18"/>
                <w:szCs w:val="18"/>
              </w:rPr>
              <w:t>one</w:t>
            </w:r>
            <w:proofErr w:type="gramEnd"/>
            <w:r>
              <w:rPr>
                <w:rFonts w:ascii="Univers-Condensed" w:hAnsi="Univers-Condensed" w:cs="Univers-Condensed"/>
                <w:sz w:val="18"/>
                <w:szCs w:val="18"/>
              </w:rPr>
              <w:t xml:space="preserve"> knows 12 – 8 = 4); and creating equivalent but easier or known sums (e.g., adding 6 + 7 by creating the known equivalent 6 + 6 + 1 = 12 + 1 = 13).</w:t>
            </w:r>
          </w:p>
          <w:p w:rsidR="008C7993" w:rsidRDefault="008C7993" w:rsidP="00314135">
            <w:pPr>
              <w:autoSpaceDE w:val="0"/>
              <w:autoSpaceDN w:val="0"/>
              <w:adjustRightInd w:val="0"/>
              <w:rPr>
                <w:rFonts w:ascii="Univers-CondensedBold" w:hAnsi="Univers-CondensedBold" w:cs="Univers-CondensedBold"/>
                <w:b/>
                <w:bCs/>
                <w:sz w:val="18"/>
                <w:szCs w:val="18"/>
              </w:rPr>
            </w:pPr>
          </w:p>
        </w:tc>
      </w:tr>
      <w:tr w:rsidR="008C7993" w:rsidTr="008C7993">
        <w:trPr>
          <w:trHeight w:val="884"/>
        </w:trPr>
        <w:tc>
          <w:tcPr>
            <w:tcW w:w="648" w:type="dxa"/>
            <w:vAlign w:val="center"/>
          </w:tcPr>
          <w:p w:rsidR="008C7993" w:rsidRDefault="008C7993" w:rsidP="0056707B">
            <w:pPr>
              <w:jc w:val="center"/>
              <w:rPr>
                <w:rFonts w:ascii="Trebuchet MS" w:hAnsi="Trebuchet MS"/>
                <w:color w:val="000000"/>
                <w:sz w:val="16"/>
                <w:szCs w:val="16"/>
              </w:rPr>
            </w:pPr>
          </w:p>
        </w:tc>
        <w:tc>
          <w:tcPr>
            <w:tcW w:w="4118" w:type="dxa"/>
            <w:gridSpan w:val="2"/>
          </w:tcPr>
          <w:p w:rsidR="008C7993" w:rsidRDefault="008C7993" w:rsidP="00314135">
            <w:pPr>
              <w:autoSpaceDE w:val="0"/>
              <w:autoSpaceDN w:val="0"/>
              <w:adjustRightInd w:val="0"/>
              <w:rPr>
                <w:rFonts w:ascii="Univers-Condensed" w:hAnsi="Univers-Condensed" w:cs="Univers-Condensed"/>
                <w:sz w:val="18"/>
                <w:szCs w:val="18"/>
              </w:rPr>
            </w:pPr>
            <w:proofErr w:type="gramStart"/>
            <w:r>
              <w:rPr>
                <w:rFonts w:ascii="Univers-CondensedBold" w:hAnsi="Univers-CondensedBold" w:cs="Univers-CondensedBold"/>
                <w:b/>
                <w:bCs/>
                <w:sz w:val="18"/>
                <w:szCs w:val="18"/>
              </w:rPr>
              <w:t>1.OA.8</w:t>
            </w:r>
            <w:proofErr w:type="gramEnd"/>
            <w:r>
              <w:rPr>
                <w:rFonts w:ascii="Univers-CondensedBold" w:hAnsi="Univers-CondensedBold" w:cs="Univers-CondensedBold"/>
                <w:b/>
                <w:bCs/>
                <w:sz w:val="18"/>
                <w:szCs w:val="18"/>
              </w:rPr>
              <w:t xml:space="preserve"> </w:t>
            </w:r>
            <w:r>
              <w:rPr>
                <w:rFonts w:ascii="Univers-Condensed" w:hAnsi="Univers-Condensed" w:cs="Univers-Condensed"/>
                <w:sz w:val="18"/>
                <w:szCs w:val="18"/>
              </w:rPr>
              <w:t>Determine the unknown whole number in an addition or subtraction equation relating to three whole numbers.</w:t>
            </w:r>
          </w:p>
          <w:p w:rsidR="008C7993" w:rsidRDefault="008C7993" w:rsidP="00314135">
            <w:pPr>
              <w:autoSpaceDE w:val="0"/>
              <w:autoSpaceDN w:val="0"/>
              <w:adjustRightInd w:val="0"/>
              <w:rPr>
                <w:rFonts w:ascii="Univers-Condensed" w:hAnsi="Univers-Condensed" w:cs="Univers-Condensed"/>
                <w:sz w:val="18"/>
                <w:szCs w:val="18"/>
              </w:rPr>
            </w:pPr>
            <w:r>
              <w:rPr>
                <w:rFonts w:ascii="Univers-CondensedOblique" w:hAnsi="Univers-CondensedOblique" w:cs="Univers-CondensedOblique"/>
                <w:i/>
                <w:iCs/>
                <w:sz w:val="18"/>
                <w:szCs w:val="18"/>
              </w:rPr>
              <w:t xml:space="preserve">For example, determine the unknown number that makes the equation true in each of the equations 8 </w:t>
            </w:r>
            <w:proofErr w:type="gramStart"/>
            <w:r>
              <w:rPr>
                <w:rFonts w:ascii="Univers-CondensedOblique" w:hAnsi="Univers-CondensedOblique" w:cs="Univers-CondensedOblique"/>
                <w:i/>
                <w:iCs/>
                <w:sz w:val="18"/>
                <w:szCs w:val="18"/>
              </w:rPr>
              <w:t>+ ?</w:t>
            </w:r>
            <w:proofErr w:type="gramEnd"/>
            <w:r>
              <w:rPr>
                <w:rFonts w:ascii="Univers-CondensedOblique" w:hAnsi="Univers-CondensedOblique" w:cs="Univers-CondensedOblique"/>
                <w:i/>
                <w:iCs/>
                <w:sz w:val="18"/>
                <w:szCs w:val="18"/>
              </w:rPr>
              <w:t xml:space="preserve"> = 11, 5 = </w:t>
            </w:r>
            <w:r>
              <w:rPr>
                <w:rFonts w:ascii="Wingdings" w:hAnsi="Wingdings" w:cs="Wingdings"/>
                <w:sz w:val="18"/>
                <w:szCs w:val="18"/>
              </w:rPr>
              <w:t></w:t>
            </w:r>
            <w:r>
              <w:rPr>
                <w:rFonts w:ascii="Wingdings" w:hAnsi="Wingdings" w:cs="Wingdings"/>
                <w:sz w:val="18"/>
                <w:szCs w:val="18"/>
              </w:rPr>
              <w:t></w:t>
            </w:r>
            <w:r>
              <w:rPr>
                <w:rFonts w:ascii="Univers-CondensedOblique" w:hAnsi="Univers-CondensedOblique" w:cs="Univers-CondensedOblique"/>
                <w:i/>
                <w:iCs/>
                <w:sz w:val="18"/>
                <w:szCs w:val="18"/>
              </w:rPr>
              <w:t xml:space="preserve">– 3, 6 + 6 = </w:t>
            </w:r>
            <w:r>
              <w:rPr>
                <w:rFonts w:ascii="Wingdings" w:hAnsi="Wingdings" w:cs="Wingdings"/>
                <w:sz w:val="18"/>
                <w:szCs w:val="18"/>
              </w:rPr>
              <w:t></w:t>
            </w:r>
            <w:r>
              <w:rPr>
                <w:rFonts w:ascii="Univers-Condensed" w:hAnsi="Univers-Condensed" w:cs="Univers-Condensed"/>
                <w:sz w:val="18"/>
                <w:szCs w:val="18"/>
              </w:rPr>
              <w:t>.</w:t>
            </w:r>
          </w:p>
          <w:p w:rsidR="008C7993" w:rsidRDefault="008C7993" w:rsidP="00314135">
            <w:pPr>
              <w:autoSpaceDE w:val="0"/>
              <w:autoSpaceDN w:val="0"/>
              <w:adjustRightInd w:val="0"/>
              <w:rPr>
                <w:rFonts w:ascii="Univers-CondensedBold" w:hAnsi="Univers-CondensedBold" w:cs="Univers-CondensedBold"/>
                <w:b/>
                <w:bCs/>
                <w:sz w:val="18"/>
                <w:szCs w:val="18"/>
              </w:rPr>
            </w:pPr>
          </w:p>
        </w:tc>
      </w:tr>
      <w:tr w:rsidR="008C7993" w:rsidTr="008C7993">
        <w:trPr>
          <w:trHeight w:val="884"/>
        </w:trPr>
        <w:tc>
          <w:tcPr>
            <w:tcW w:w="648" w:type="dxa"/>
            <w:vAlign w:val="center"/>
          </w:tcPr>
          <w:p w:rsidR="008C7993" w:rsidRDefault="008C7993" w:rsidP="0056707B">
            <w:pPr>
              <w:jc w:val="center"/>
              <w:rPr>
                <w:rFonts w:ascii="Trebuchet MS" w:hAnsi="Trebuchet MS"/>
                <w:color w:val="000000"/>
                <w:sz w:val="16"/>
                <w:szCs w:val="16"/>
              </w:rPr>
            </w:pPr>
          </w:p>
        </w:tc>
        <w:tc>
          <w:tcPr>
            <w:tcW w:w="4118" w:type="dxa"/>
            <w:gridSpan w:val="2"/>
          </w:tcPr>
          <w:p w:rsidR="008C7993" w:rsidRDefault="008C7993" w:rsidP="00314135">
            <w:pPr>
              <w:rPr>
                <w:rFonts w:ascii="Univers-Condensed" w:hAnsi="Univers-Condensed" w:cs="Univers-Condensed"/>
                <w:sz w:val="18"/>
                <w:szCs w:val="18"/>
              </w:rPr>
            </w:pPr>
            <w:proofErr w:type="gramStart"/>
            <w:r>
              <w:rPr>
                <w:rFonts w:ascii="Univers-CondensedBold" w:hAnsi="Univers-CondensedBold" w:cs="Univers-CondensedBold"/>
                <w:b/>
                <w:bCs/>
                <w:sz w:val="18"/>
                <w:szCs w:val="18"/>
              </w:rPr>
              <w:t>1.MD.3</w:t>
            </w:r>
            <w:proofErr w:type="gramEnd"/>
            <w:r>
              <w:rPr>
                <w:rFonts w:ascii="Univers-CondensedBold" w:hAnsi="Univers-CondensedBold" w:cs="Univers-CondensedBold"/>
                <w:b/>
                <w:bCs/>
                <w:sz w:val="18"/>
                <w:szCs w:val="18"/>
              </w:rPr>
              <w:t xml:space="preserve"> </w:t>
            </w:r>
            <w:r>
              <w:rPr>
                <w:rFonts w:ascii="Univers-Condensed" w:hAnsi="Univers-Condensed" w:cs="Univers-Condensed"/>
                <w:sz w:val="18"/>
                <w:szCs w:val="18"/>
              </w:rPr>
              <w:t>Tell and write time in hours and half-hours using analog and digital clocks.</w:t>
            </w:r>
          </w:p>
          <w:p w:rsidR="008C7993" w:rsidRDefault="008C7993" w:rsidP="00314135">
            <w:pPr>
              <w:rPr>
                <w:rFonts w:ascii="Univers-CondensedBold" w:hAnsi="Univers-CondensedBold" w:cs="Univers-CondensedBold"/>
                <w:b/>
                <w:bCs/>
                <w:sz w:val="18"/>
                <w:szCs w:val="18"/>
              </w:rPr>
            </w:pPr>
          </w:p>
        </w:tc>
      </w:tr>
      <w:tr w:rsidR="008C7993" w:rsidTr="008C7993">
        <w:trPr>
          <w:trHeight w:val="884"/>
        </w:trPr>
        <w:tc>
          <w:tcPr>
            <w:tcW w:w="648" w:type="dxa"/>
            <w:vAlign w:val="center"/>
          </w:tcPr>
          <w:p w:rsidR="008C7993" w:rsidRDefault="008C7993" w:rsidP="0056707B">
            <w:pPr>
              <w:jc w:val="center"/>
              <w:rPr>
                <w:rFonts w:ascii="Trebuchet MS" w:hAnsi="Trebuchet MS"/>
                <w:color w:val="000000"/>
                <w:sz w:val="16"/>
                <w:szCs w:val="16"/>
              </w:rPr>
            </w:pPr>
          </w:p>
        </w:tc>
        <w:tc>
          <w:tcPr>
            <w:tcW w:w="4118" w:type="dxa"/>
            <w:gridSpan w:val="2"/>
          </w:tcPr>
          <w:p w:rsidR="008C7993" w:rsidRDefault="008C7993" w:rsidP="00314135">
            <w:pPr>
              <w:autoSpaceDE w:val="0"/>
              <w:autoSpaceDN w:val="0"/>
              <w:adjustRightInd w:val="0"/>
              <w:rPr>
                <w:rFonts w:ascii="Univers-Condensed" w:hAnsi="Univers-Condensed" w:cs="Univers-Condensed"/>
                <w:sz w:val="18"/>
                <w:szCs w:val="18"/>
              </w:rPr>
            </w:pPr>
            <w:proofErr w:type="gramStart"/>
            <w:r>
              <w:rPr>
                <w:rFonts w:ascii="Univers-CondensedBold" w:hAnsi="Univers-CondensedBold" w:cs="Univers-CondensedBold"/>
                <w:b/>
                <w:bCs/>
                <w:sz w:val="18"/>
                <w:szCs w:val="18"/>
              </w:rPr>
              <w:t>1.G.1</w:t>
            </w:r>
            <w:proofErr w:type="gramEnd"/>
            <w:r>
              <w:rPr>
                <w:rFonts w:ascii="Univers-CondensedBold" w:hAnsi="Univers-CondensedBold" w:cs="Univers-CondensedBold"/>
                <w:b/>
                <w:bCs/>
                <w:sz w:val="18"/>
                <w:szCs w:val="18"/>
              </w:rPr>
              <w:t xml:space="preserve"> </w:t>
            </w:r>
            <w:r>
              <w:rPr>
                <w:rFonts w:ascii="Univers-Condensed" w:hAnsi="Univers-Condensed" w:cs="Univers-Condensed"/>
                <w:sz w:val="18"/>
                <w:szCs w:val="18"/>
              </w:rPr>
              <w:t>Distinguish between defining attributes (e.g., triangles are closed and three-sided) versus non-defining attributes (e.g., color, orientation, overall size); build and draw shapes to possess defining attributes.</w:t>
            </w:r>
          </w:p>
          <w:p w:rsidR="008C7993" w:rsidRDefault="008C7993" w:rsidP="00314135">
            <w:pPr>
              <w:autoSpaceDE w:val="0"/>
              <w:autoSpaceDN w:val="0"/>
              <w:adjustRightInd w:val="0"/>
              <w:rPr>
                <w:rFonts w:ascii="Univers-CondensedBold" w:hAnsi="Univers-CondensedBold" w:cs="Univers-CondensedBold"/>
                <w:b/>
                <w:bCs/>
                <w:sz w:val="18"/>
                <w:szCs w:val="18"/>
              </w:rPr>
            </w:pPr>
          </w:p>
        </w:tc>
      </w:tr>
    </w:tbl>
    <w:p w:rsidR="00B134D3" w:rsidRDefault="00B134D3" w:rsidP="00B134D3"/>
    <w:p w:rsidR="00B134D3" w:rsidRPr="00B134D3" w:rsidRDefault="00B134D3" w:rsidP="00B134D3"/>
    <w:sectPr w:rsidR="00B134D3" w:rsidRPr="00B134D3" w:rsidSect="004C2337">
      <w:headerReference w:type="default" r:id="rId8"/>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B97" w:rsidRDefault="00986B97" w:rsidP="00CA761E">
      <w:pPr>
        <w:spacing w:line="240" w:lineRule="auto"/>
      </w:pPr>
      <w:r>
        <w:separator/>
      </w:r>
    </w:p>
  </w:endnote>
  <w:endnote w:type="continuationSeparator" w:id="0">
    <w:p w:rsidR="00986B97" w:rsidRDefault="00986B97" w:rsidP="00CA7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Univers-Condensed">
    <w:panose1 w:val="00000000000000000000"/>
    <w:charset w:val="00"/>
    <w:family w:val="swiss"/>
    <w:notTrueType/>
    <w:pitch w:val="default"/>
    <w:sig w:usb0="00000003" w:usb1="00000000" w:usb2="000000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 w:name="Univers-CondensedOblique">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B97" w:rsidRDefault="00986B97" w:rsidP="00CA761E">
      <w:pPr>
        <w:spacing w:line="240" w:lineRule="auto"/>
      </w:pPr>
      <w:r>
        <w:separator/>
      </w:r>
    </w:p>
  </w:footnote>
  <w:footnote w:type="continuationSeparator" w:id="0">
    <w:p w:rsidR="00986B97" w:rsidRDefault="00986B97" w:rsidP="00CA76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1E" w:rsidRDefault="00CA761E" w:rsidP="00CA761E">
    <w:pPr>
      <w:jc w:val="center"/>
      <w:rPr>
        <w:b/>
        <w:sz w:val="28"/>
        <w:szCs w:val="28"/>
      </w:rPr>
    </w:pPr>
    <w:r w:rsidRPr="00607E48">
      <w:rPr>
        <w:b/>
        <w:sz w:val="28"/>
        <w:szCs w:val="28"/>
      </w:rPr>
      <w:t>1</w:t>
    </w:r>
    <w:r w:rsidRPr="00607E48">
      <w:rPr>
        <w:b/>
        <w:sz w:val="28"/>
        <w:szCs w:val="28"/>
        <w:vertAlign w:val="superscript"/>
      </w:rPr>
      <w:t>st</w:t>
    </w:r>
    <w:r w:rsidRPr="00607E48">
      <w:rPr>
        <w:b/>
        <w:sz w:val="28"/>
        <w:szCs w:val="28"/>
      </w:rPr>
      <w:t xml:space="preserve"> Grade </w:t>
    </w:r>
    <w:r>
      <w:rPr>
        <w:b/>
        <w:sz w:val="28"/>
        <w:szCs w:val="28"/>
      </w:rPr>
      <w:t>Profile Card</w:t>
    </w:r>
  </w:p>
  <w:p w:rsidR="00CA761E" w:rsidRDefault="008C7993" w:rsidP="004C2337">
    <w:pPr>
      <w:jc w:val="center"/>
    </w:pPr>
    <w:r>
      <w:rPr>
        <w:b/>
        <w:sz w:val="28"/>
        <w:szCs w:val="28"/>
      </w:rPr>
      <w:t>2nd</w:t>
    </w:r>
    <w:r w:rsidR="00CA761E" w:rsidRPr="00607E48">
      <w:rPr>
        <w:b/>
        <w:sz w:val="28"/>
        <w:szCs w:val="28"/>
      </w:rPr>
      <w:t xml:space="preserve"> Quarter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CB6"/>
    <w:multiLevelType w:val="hybridMultilevel"/>
    <w:tmpl w:val="10CA6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D3"/>
    <w:rsid w:val="000310E4"/>
    <w:rsid w:val="0006008A"/>
    <w:rsid w:val="0006247C"/>
    <w:rsid w:val="000D0361"/>
    <w:rsid w:val="000D2E66"/>
    <w:rsid w:val="000D74C8"/>
    <w:rsid w:val="000E5561"/>
    <w:rsid w:val="00205529"/>
    <w:rsid w:val="00241EC0"/>
    <w:rsid w:val="00283CED"/>
    <w:rsid w:val="002A6144"/>
    <w:rsid w:val="002D021B"/>
    <w:rsid w:val="002F3411"/>
    <w:rsid w:val="00321FE1"/>
    <w:rsid w:val="00346E90"/>
    <w:rsid w:val="00370C85"/>
    <w:rsid w:val="00386E6D"/>
    <w:rsid w:val="003A17DD"/>
    <w:rsid w:val="00456285"/>
    <w:rsid w:val="004C2337"/>
    <w:rsid w:val="004E630A"/>
    <w:rsid w:val="00563769"/>
    <w:rsid w:val="00607E48"/>
    <w:rsid w:val="006838C7"/>
    <w:rsid w:val="006D6667"/>
    <w:rsid w:val="0071543B"/>
    <w:rsid w:val="007A3617"/>
    <w:rsid w:val="007C377B"/>
    <w:rsid w:val="008238A9"/>
    <w:rsid w:val="00875583"/>
    <w:rsid w:val="008C7993"/>
    <w:rsid w:val="008D3111"/>
    <w:rsid w:val="008D3904"/>
    <w:rsid w:val="009412BE"/>
    <w:rsid w:val="00981669"/>
    <w:rsid w:val="00986B97"/>
    <w:rsid w:val="00A30A13"/>
    <w:rsid w:val="00B07556"/>
    <w:rsid w:val="00B134D3"/>
    <w:rsid w:val="00B36AB4"/>
    <w:rsid w:val="00B76515"/>
    <w:rsid w:val="00BF364E"/>
    <w:rsid w:val="00CA761E"/>
    <w:rsid w:val="00CE038F"/>
    <w:rsid w:val="00D12006"/>
    <w:rsid w:val="00D21B75"/>
    <w:rsid w:val="00D4111C"/>
    <w:rsid w:val="00D574D8"/>
    <w:rsid w:val="00E34B5E"/>
    <w:rsid w:val="00EC456C"/>
    <w:rsid w:val="00ED6081"/>
    <w:rsid w:val="00EF6A48"/>
    <w:rsid w:val="00F1754D"/>
    <w:rsid w:val="00F71584"/>
    <w:rsid w:val="00F9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34D3"/>
    <w:rPr>
      <w:color w:val="0000FF"/>
      <w:u w:val="single"/>
    </w:rPr>
  </w:style>
  <w:style w:type="table" w:styleId="TableGrid">
    <w:name w:val="Table Grid"/>
    <w:basedOn w:val="TableNormal"/>
    <w:uiPriority w:val="59"/>
    <w:rsid w:val="00B134D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134D3"/>
    <w:pPr>
      <w:ind w:left="720"/>
      <w:contextualSpacing/>
    </w:pPr>
  </w:style>
  <w:style w:type="paragraph" w:styleId="Header">
    <w:name w:val="header"/>
    <w:basedOn w:val="Normal"/>
    <w:link w:val="HeaderChar"/>
    <w:uiPriority w:val="99"/>
    <w:unhideWhenUsed/>
    <w:rsid w:val="00CA761E"/>
    <w:pPr>
      <w:tabs>
        <w:tab w:val="center" w:pos="4680"/>
        <w:tab w:val="right" w:pos="9360"/>
      </w:tabs>
      <w:spacing w:line="240" w:lineRule="auto"/>
    </w:pPr>
  </w:style>
  <w:style w:type="character" w:customStyle="1" w:styleId="HeaderChar">
    <w:name w:val="Header Char"/>
    <w:basedOn w:val="DefaultParagraphFont"/>
    <w:link w:val="Header"/>
    <w:uiPriority w:val="99"/>
    <w:rsid w:val="00CA761E"/>
  </w:style>
  <w:style w:type="paragraph" w:styleId="Footer">
    <w:name w:val="footer"/>
    <w:basedOn w:val="Normal"/>
    <w:link w:val="FooterChar"/>
    <w:uiPriority w:val="99"/>
    <w:semiHidden/>
    <w:unhideWhenUsed/>
    <w:rsid w:val="00CA761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A761E"/>
  </w:style>
  <w:style w:type="paragraph" w:styleId="BalloonText">
    <w:name w:val="Balloon Text"/>
    <w:basedOn w:val="Normal"/>
    <w:link w:val="BalloonTextChar"/>
    <w:uiPriority w:val="99"/>
    <w:semiHidden/>
    <w:unhideWhenUsed/>
    <w:rsid w:val="00CA76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6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34D3"/>
    <w:rPr>
      <w:color w:val="0000FF"/>
      <w:u w:val="single"/>
    </w:rPr>
  </w:style>
  <w:style w:type="table" w:styleId="TableGrid">
    <w:name w:val="Table Grid"/>
    <w:basedOn w:val="TableNormal"/>
    <w:uiPriority w:val="59"/>
    <w:rsid w:val="00B134D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134D3"/>
    <w:pPr>
      <w:ind w:left="720"/>
      <w:contextualSpacing/>
    </w:pPr>
  </w:style>
  <w:style w:type="paragraph" w:styleId="Header">
    <w:name w:val="header"/>
    <w:basedOn w:val="Normal"/>
    <w:link w:val="HeaderChar"/>
    <w:uiPriority w:val="99"/>
    <w:unhideWhenUsed/>
    <w:rsid w:val="00CA761E"/>
    <w:pPr>
      <w:tabs>
        <w:tab w:val="center" w:pos="4680"/>
        <w:tab w:val="right" w:pos="9360"/>
      </w:tabs>
      <w:spacing w:line="240" w:lineRule="auto"/>
    </w:pPr>
  </w:style>
  <w:style w:type="character" w:customStyle="1" w:styleId="HeaderChar">
    <w:name w:val="Header Char"/>
    <w:basedOn w:val="DefaultParagraphFont"/>
    <w:link w:val="Header"/>
    <w:uiPriority w:val="99"/>
    <w:rsid w:val="00CA761E"/>
  </w:style>
  <w:style w:type="paragraph" w:styleId="Footer">
    <w:name w:val="footer"/>
    <w:basedOn w:val="Normal"/>
    <w:link w:val="FooterChar"/>
    <w:uiPriority w:val="99"/>
    <w:semiHidden/>
    <w:unhideWhenUsed/>
    <w:rsid w:val="00CA761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A761E"/>
  </w:style>
  <w:style w:type="paragraph" w:styleId="BalloonText">
    <w:name w:val="Balloon Text"/>
    <w:basedOn w:val="Normal"/>
    <w:link w:val="BalloonTextChar"/>
    <w:uiPriority w:val="99"/>
    <w:semiHidden/>
    <w:unhideWhenUsed/>
    <w:rsid w:val="00CA76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07902">
      <w:bodyDiv w:val="1"/>
      <w:marLeft w:val="0"/>
      <w:marRight w:val="0"/>
      <w:marTop w:val="0"/>
      <w:marBottom w:val="0"/>
      <w:divBdr>
        <w:top w:val="none" w:sz="0" w:space="0" w:color="auto"/>
        <w:left w:val="none" w:sz="0" w:space="0" w:color="auto"/>
        <w:bottom w:val="none" w:sz="0" w:space="0" w:color="auto"/>
        <w:right w:val="none" w:sz="0" w:space="0" w:color="auto"/>
      </w:divBdr>
      <w:divsChild>
        <w:div w:id="1720470967">
          <w:marLeft w:val="0"/>
          <w:marRight w:val="0"/>
          <w:marTop w:val="0"/>
          <w:marBottom w:val="0"/>
          <w:divBdr>
            <w:top w:val="none" w:sz="0" w:space="0" w:color="auto"/>
            <w:left w:val="none" w:sz="0" w:space="0" w:color="auto"/>
            <w:bottom w:val="none" w:sz="0" w:space="0" w:color="auto"/>
            <w:right w:val="none" w:sz="0" w:space="0" w:color="auto"/>
          </w:divBdr>
          <w:divsChild>
            <w:div w:id="1269388850">
              <w:marLeft w:val="0"/>
              <w:marRight w:val="0"/>
              <w:marTop w:val="0"/>
              <w:marBottom w:val="0"/>
              <w:divBdr>
                <w:top w:val="none" w:sz="0" w:space="0" w:color="auto"/>
                <w:left w:val="none" w:sz="0" w:space="0" w:color="auto"/>
                <w:bottom w:val="none" w:sz="0" w:space="0" w:color="auto"/>
                <w:right w:val="none" w:sz="0" w:space="0" w:color="auto"/>
              </w:divBdr>
              <w:divsChild>
                <w:div w:id="750733062">
                  <w:marLeft w:val="0"/>
                  <w:marRight w:val="0"/>
                  <w:marTop w:val="0"/>
                  <w:marBottom w:val="0"/>
                  <w:divBdr>
                    <w:top w:val="none" w:sz="0" w:space="0" w:color="auto"/>
                    <w:left w:val="none" w:sz="0" w:space="0" w:color="auto"/>
                    <w:bottom w:val="none" w:sz="0" w:space="0" w:color="auto"/>
                    <w:right w:val="none" w:sz="0" w:space="0" w:color="auto"/>
                  </w:divBdr>
                  <w:divsChild>
                    <w:div w:id="11452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2333">
      <w:bodyDiv w:val="1"/>
      <w:marLeft w:val="0"/>
      <w:marRight w:val="0"/>
      <w:marTop w:val="0"/>
      <w:marBottom w:val="0"/>
      <w:divBdr>
        <w:top w:val="none" w:sz="0" w:space="0" w:color="auto"/>
        <w:left w:val="none" w:sz="0" w:space="0" w:color="auto"/>
        <w:bottom w:val="none" w:sz="0" w:space="0" w:color="auto"/>
        <w:right w:val="none" w:sz="0" w:space="0" w:color="auto"/>
      </w:divBdr>
      <w:divsChild>
        <w:div w:id="918635847">
          <w:marLeft w:val="0"/>
          <w:marRight w:val="0"/>
          <w:marTop w:val="0"/>
          <w:marBottom w:val="0"/>
          <w:divBdr>
            <w:top w:val="none" w:sz="0" w:space="0" w:color="auto"/>
            <w:left w:val="none" w:sz="0" w:space="0" w:color="auto"/>
            <w:bottom w:val="none" w:sz="0" w:space="0" w:color="auto"/>
            <w:right w:val="none" w:sz="0" w:space="0" w:color="auto"/>
          </w:divBdr>
          <w:divsChild>
            <w:div w:id="422994248">
              <w:marLeft w:val="0"/>
              <w:marRight w:val="0"/>
              <w:marTop w:val="0"/>
              <w:marBottom w:val="0"/>
              <w:divBdr>
                <w:top w:val="none" w:sz="0" w:space="0" w:color="auto"/>
                <w:left w:val="none" w:sz="0" w:space="0" w:color="auto"/>
                <w:bottom w:val="none" w:sz="0" w:space="0" w:color="auto"/>
                <w:right w:val="none" w:sz="0" w:space="0" w:color="auto"/>
              </w:divBdr>
              <w:divsChild>
                <w:div w:id="1665428882">
                  <w:marLeft w:val="0"/>
                  <w:marRight w:val="0"/>
                  <w:marTop w:val="0"/>
                  <w:marBottom w:val="0"/>
                  <w:divBdr>
                    <w:top w:val="none" w:sz="0" w:space="0" w:color="auto"/>
                    <w:left w:val="none" w:sz="0" w:space="0" w:color="auto"/>
                    <w:bottom w:val="none" w:sz="0" w:space="0" w:color="auto"/>
                    <w:right w:val="none" w:sz="0" w:space="0" w:color="auto"/>
                  </w:divBdr>
                  <w:divsChild>
                    <w:div w:id="20662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824088">
      <w:bodyDiv w:val="1"/>
      <w:marLeft w:val="0"/>
      <w:marRight w:val="0"/>
      <w:marTop w:val="0"/>
      <w:marBottom w:val="0"/>
      <w:divBdr>
        <w:top w:val="none" w:sz="0" w:space="0" w:color="auto"/>
        <w:left w:val="none" w:sz="0" w:space="0" w:color="auto"/>
        <w:bottom w:val="none" w:sz="0" w:space="0" w:color="auto"/>
        <w:right w:val="none" w:sz="0" w:space="0" w:color="auto"/>
      </w:divBdr>
      <w:divsChild>
        <w:div w:id="1875456729">
          <w:marLeft w:val="0"/>
          <w:marRight w:val="0"/>
          <w:marTop w:val="0"/>
          <w:marBottom w:val="0"/>
          <w:divBdr>
            <w:top w:val="none" w:sz="0" w:space="0" w:color="auto"/>
            <w:left w:val="none" w:sz="0" w:space="0" w:color="auto"/>
            <w:bottom w:val="none" w:sz="0" w:space="0" w:color="auto"/>
            <w:right w:val="none" w:sz="0" w:space="0" w:color="auto"/>
          </w:divBdr>
          <w:divsChild>
            <w:div w:id="528418449">
              <w:marLeft w:val="0"/>
              <w:marRight w:val="0"/>
              <w:marTop w:val="0"/>
              <w:marBottom w:val="0"/>
              <w:divBdr>
                <w:top w:val="none" w:sz="0" w:space="0" w:color="auto"/>
                <w:left w:val="none" w:sz="0" w:space="0" w:color="auto"/>
                <w:bottom w:val="none" w:sz="0" w:space="0" w:color="auto"/>
                <w:right w:val="none" w:sz="0" w:space="0" w:color="auto"/>
              </w:divBdr>
              <w:divsChild>
                <w:div w:id="1198467269">
                  <w:marLeft w:val="0"/>
                  <w:marRight w:val="0"/>
                  <w:marTop w:val="0"/>
                  <w:marBottom w:val="0"/>
                  <w:divBdr>
                    <w:top w:val="none" w:sz="0" w:space="0" w:color="auto"/>
                    <w:left w:val="none" w:sz="0" w:space="0" w:color="auto"/>
                    <w:bottom w:val="none" w:sz="0" w:space="0" w:color="auto"/>
                    <w:right w:val="none" w:sz="0" w:space="0" w:color="auto"/>
                  </w:divBdr>
                  <w:divsChild>
                    <w:div w:id="8245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047356">
      <w:bodyDiv w:val="1"/>
      <w:marLeft w:val="0"/>
      <w:marRight w:val="0"/>
      <w:marTop w:val="0"/>
      <w:marBottom w:val="0"/>
      <w:divBdr>
        <w:top w:val="none" w:sz="0" w:space="0" w:color="auto"/>
        <w:left w:val="none" w:sz="0" w:space="0" w:color="auto"/>
        <w:bottom w:val="none" w:sz="0" w:space="0" w:color="auto"/>
        <w:right w:val="none" w:sz="0" w:space="0" w:color="auto"/>
      </w:divBdr>
      <w:divsChild>
        <w:div w:id="1399984668">
          <w:marLeft w:val="0"/>
          <w:marRight w:val="0"/>
          <w:marTop w:val="0"/>
          <w:marBottom w:val="0"/>
          <w:divBdr>
            <w:top w:val="none" w:sz="0" w:space="0" w:color="auto"/>
            <w:left w:val="none" w:sz="0" w:space="0" w:color="auto"/>
            <w:bottom w:val="none" w:sz="0" w:space="0" w:color="auto"/>
            <w:right w:val="none" w:sz="0" w:space="0" w:color="auto"/>
          </w:divBdr>
          <w:divsChild>
            <w:div w:id="659232311">
              <w:marLeft w:val="0"/>
              <w:marRight w:val="0"/>
              <w:marTop w:val="0"/>
              <w:marBottom w:val="0"/>
              <w:divBdr>
                <w:top w:val="none" w:sz="0" w:space="0" w:color="auto"/>
                <w:left w:val="none" w:sz="0" w:space="0" w:color="auto"/>
                <w:bottom w:val="none" w:sz="0" w:space="0" w:color="auto"/>
                <w:right w:val="none" w:sz="0" w:space="0" w:color="auto"/>
              </w:divBdr>
              <w:divsChild>
                <w:div w:id="635570521">
                  <w:marLeft w:val="0"/>
                  <w:marRight w:val="0"/>
                  <w:marTop w:val="0"/>
                  <w:marBottom w:val="0"/>
                  <w:divBdr>
                    <w:top w:val="none" w:sz="0" w:space="0" w:color="auto"/>
                    <w:left w:val="none" w:sz="0" w:space="0" w:color="auto"/>
                    <w:bottom w:val="none" w:sz="0" w:space="0" w:color="auto"/>
                    <w:right w:val="none" w:sz="0" w:space="0" w:color="auto"/>
                  </w:divBdr>
                  <w:divsChild>
                    <w:div w:id="6377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226840577">
          <w:marLeft w:val="0"/>
          <w:marRight w:val="0"/>
          <w:marTop w:val="0"/>
          <w:marBottom w:val="0"/>
          <w:divBdr>
            <w:top w:val="none" w:sz="0" w:space="0" w:color="auto"/>
            <w:left w:val="none" w:sz="0" w:space="0" w:color="auto"/>
            <w:bottom w:val="none" w:sz="0" w:space="0" w:color="auto"/>
            <w:right w:val="none" w:sz="0" w:space="0" w:color="auto"/>
          </w:divBdr>
          <w:divsChild>
            <w:div w:id="1042748935">
              <w:marLeft w:val="0"/>
              <w:marRight w:val="0"/>
              <w:marTop w:val="0"/>
              <w:marBottom w:val="0"/>
              <w:divBdr>
                <w:top w:val="none" w:sz="0" w:space="0" w:color="auto"/>
                <w:left w:val="none" w:sz="0" w:space="0" w:color="auto"/>
                <w:bottom w:val="none" w:sz="0" w:space="0" w:color="auto"/>
                <w:right w:val="none" w:sz="0" w:space="0" w:color="auto"/>
              </w:divBdr>
              <w:divsChild>
                <w:div w:id="705449637">
                  <w:marLeft w:val="0"/>
                  <w:marRight w:val="0"/>
                  <w:marTop w:val="0"/>
                  <w:marBottom w:val="0"/>
                  <w:divBdr>
                    <w:top w:val="none" w:sz="0" w:space="0" w:color="auto"/>
                    <w:left w:val="none" w:sz="0" w:space="0" w:color="auto"/>
                    <w:bottom w:val="none" w:sz="0" w:space="0" w:color="auto"/>
                    <w:right w:val="none" w:sz="0" w:space="0" w:color="auto"/>
                  </w:divBdr>
                  <w:divsChild>
                    <w:div w:id="1674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KAPrairie</dc:creator>
  <cp:lastModifiedBy>Owner</cp:lastModifiedBy>
  <cp:revision>2</cp:revision>
  <cp:lastPrinted>2013-06-18T12:02:00Z</cp:lastPrinted>
  <dcterms:created xsi:type="dcterms:W3CDTF">2013-06-18T12:06:00Z</dcterms:created>
  <dcterms:modified xsi:type="dcterms:W3CDTF">2013-06-18T12:06:00Z</dcterms:modified>
</cp:coreProperties>
</file>